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83B" w:rsidRPr="00B0242B" w:rsidRDefault="00DB7B54" w:rsidP="00735B04">
      <w:pPr>
        <w:jc w:val="center"/>
        <w:rPr>
          <w:rFonts w:ascii="Century Gothic" w:hAnsi="Century Gothic" w:cstheme="majorHAnsi"/>
          <w:b/>
          <w:sz w:val="18"/>
          <w:u w:val="single"/>
        </w:rPr>
      </w:pPr>
      <w:r>
        <w:rPr>
          <w:rFonts w:ascii="Century Gothic" w:hAnsi="Century Gothic" w:cstheme="majorHAnsi"/>
          <w:noProof/>
          <w:sz w:val="18"/>
          <w:lang w:eastAsia="en-GB"/>
        </w:rPr>
        <w:drawing>
          <wp:anchor distT="0" distB="0" distL="114300" distR="114300" simplePos="0" relativeHeight="251658240" behindDoc="1" locked="0" layoutInCell="1" allowOverlap="1">
            <wp:simplePos x="0" y="0"/>
            <wp:positionH relativeFrom="column">
              <wp:posOffset>-457200</wp:posOffset>
            </wp:positionH>
            <wp:positionV relativeFrom="paragraph">
              <wp:posOffset>0</wp:posOffset>
            </wp:positionV>
            <wp:extent cx="2019300" cy="2857500"/>
            <wp:effectExtent l="0" t="0" r="0" b="0"/>
            <wp:wrapTight wrapText="bothSides">
              <wp:wrapPolygon edited="0">
                <wp:start x="14672" y="144"/>
                <wp:lineTo x="8151" y="864"/>
                <wp:lineTo x="6521" y="1296"/>
                <wp:lineTo x="6928" y="2736"/>
                <wp:lineTo x="9374" y="5040"/>
                <wp:lineTo x="5298" y="5616"/>
                <wp:lineTo x="3872" y="6336"/>
                <wp:lineTo x="3872" y="7920"/>
                <wp:lineTo x="6928" y="9648"/>
                <wp:lineTo x="4483" y="10080"/>
                <wp:lineTo x="4483" y="10368"/>
                <wp:lineTo x="6113" y="11952"/>
                <wp:lineTo x="5909" y="13104"/>
                <wp:lineTo x="6928" y="14112"/>
                <wp:lineTo x="8151" y="14256"/>
                <wp:lineTo x="6725" y="15552"/>
                <wp:lineTo x="6521" y="16560"/>
                <wp:lineTo x="5298" y="18864"/>
                <wp:lineTo x="5298" y="20160"/>
                <wp:lineTo x="7947" y="21168"/>
                <wp:lineTo x="11208" y="21456"/>
                <wp:lineTo x="14264" y="21456"/>
                <wp:lineTo x="15894" y="21168"/>
                <wp:lineTo x="17117" y="20016"/>
                <wp:lineTo x="16913" y="18864"/>
                <wp:lineTo x="18136" y="16560"/>
                <wp:lineTo x="17728" y="9504"/>
                <wp:lineTo x="16709" y="8208"/>
                <wp:lineTo x="15691" y="7344"/>
                <wp:lineTo x="15283" y="5040"/>
                <wp:lineTo x="16302" y="2736"/>
                <wp:lineTo x="16506" y="144"/>
                <wp:lineTo x="14672" y="14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ts7-212x300[1].png"/>
                    <pic:cNvPicPr/>
                  </pic:nvPicPr>
                  <pic:blipFill>
                    <a:blip r:embed="rId5">
                      <a:extLst>
                        <a:ext uri="{28A0092B-C50C-407E-A947-70E740481C1C}">
                          <a14:useLocalDpi xmlns:a14="http://schemas.microsoft.com/office/drawing/2010/main" val="0"/>
                        </a:ext>
                      </a:extLst>
                    </a:blip>
                    <a:stretch>
                      <a:fillRect/>
                    </a:stretch>
                  </pic:blipFill>
                  <pic:spPr>
                    <a:xfrm>
                      <a:off x="0" y="0"/>
                      <a:ext cx="2019300" cy="2857500"/>
                    </a:xfrm>
                    <a:prstGeom prst="rect">
                      <a:avLst/>
                    </a:prstGeom>
                  </pic:spPr>
                </pic:pic>
              </a:graphicData>
            </a:graphic>
            <wp14:sizeRelH relativeFrom="page">
              <wp14:pctWidth>0</wp14:pctWidth>
            </wp14:sizeRelH>
            <wp14:sizeRelV relativeFrom="page">
              <wp14:pctHeight>0</wp14:pctHeight>
            </wp14:sizeRelV>
          </wp:anchor>
        </w:drawing>
      </w:r>
      <w:r w:rsidR="00735B04" w:rsidRPr="00B0242B">
        <w:rPr>
          <w:rFonts w:ascii="Century Gothic" w:hAnsi="Century Gothic" w:cstheme="majorHAnsi"/>
          <w:b/>
          <w:sz w:val="18"/>
          <w:u w:val="single"/>
        </w:rPr>
        <w:t>Reading in Key Stage 1</w:t>
      </w:r>
    </w:p>
    <w:p w:rsidR="00735B04" w:rsidRPr="00B0242B" w:rsidRDefault="00735B04" w:rsidP="00735B04">
      <w:pPr>
        <w:rPr>
          <w:rFonts w:ascii="Century Gothic" w:hAnsi="Century Gothic" w:cstheme="majorHAnsi"/>
          <w:b/>
          <w:sz w:val="18"/>
          <w:u w:val="single"/>
        </w:rPr>
      </w:pPr>
      <w:r w:rsidRPr="00B0242B">
        <w:rPr>
          <w:rFonts w:ascii="Century Gothic" w:hAnsi="Century Gothic" w:cstheme="majorHAnsi"/>
          <w:b/>
          <w:sz w:val="18"/>
          <w:u w:val="single"/>
        </w:rPr>
        <w:t>How do we teach reading in Key Stage 1?</w:t>
      </w:r>
    </w:p>
    <w:p w:rsidR="00735B04" w:rsidRPr="00B0242B" w:rsidRDefault="00735B04" w:rsidP="00735B04">
      <w:pPr>
        <w:rPr>
          <w:rFonts w:ascii="Century Gothic" w:hAnsi="Century Gothic" w:cstheme="majorHAnsi"/>
          <w:sz w:val="18"/>
        </w:rPr>
      </w:pPr>
      <w:r w:rsidRPr="00B0242B">
        <w:rPr>
          <w:rFonts w:ascii="Century Gothic" w:hAnsi="Century Gothic" w:cstheme="majorHAnsi"/>
          <w:sz w:val="18"/>
        </w:rPr>
        <w:t xml:space="preserve">At Botley School, we combine daily phonics teaching with group, 1:1 and whole class reading, with time for the children to independently apply skills they have learnt. </w:t>
      </w:r>
    </w:p>
    <w:p w:rsidR="00735B04" w:rsidRPr="00B0242B" w:rsidRDefault="00735B04" w:rsidP="00735B04">
      <w:pPr>
        <w:rPr>
          <w:rFonts w:ascii="Century Gothic" w:hAnsi="Century Gothic" w:cstheme="majorHAnsi"/>
          <w:sz w:val="18"/>
        </w:rPr>
      </w:pPr>
      <w:r w:rsidRPr="00B0242B">
        <w:rPr>
          <w:rFonts w:ascii="Century Gothic" w:hAnsi="Century Gothic" w:cstheme="majorHAnsi"/>
          <w:sz w:val="18"/>
        </w:rPr>
        <w:t>We teach co</w:t>
      </w:r>
      <w:r w:rsidR="00A96FEA" w:rsidRPr="00B0242B">
        <w:rPr>
          <w:rFonts w:ascii="Century Gothic" w:hAnsi="Century Gothic" w:cstheme="majorHAnsi"/>
          <w:sz w:val="18"/>
        </w:rPr>
        <w:t>mprehension skills across a</w:t>
      </w:r>
      <w:r w:rsidRPr="00B0242B">
        <w:rPr>
          <w:rFonts w:ascii="Century Gothic" w:hAnsi="Century Gothic" w:cstheme="majorHAnsi"/>
          <w:sz w:val="18"/>
        </w:rPr>
        <w:t xml:space="preserve"> variety of texts, including our writing driver texts. For example, we might retell the story, make predictions about a character or plot, talk about the effect of vocabulary on the reader and compare characters/settings etc. to other texts we have read.</w:t>
      </w:r>
      <w:r w:rsidR="00D60870" w:rsidRPr="00B0242B">
        <w:rPr>
          <w:rFonts w:ascii="Century Gothic" w:hAnsi="Century Gothic" w:cstheme="majorHAnsi"/>
          <w:sz w:val="18"/>
        </w:rPr>
        <w:t xml:space="preserve"> </w:t>
      </w:r>
    </w:p>
    <w:p w:rsidR="00D60870" w:rsidRDefault="000B1F03" w:rsidP="00735B04">
      <w:pPr>
        <w:rPr>
          <w:rFonts w:ascii="Century Gothic" w:hAnsi="Century Gothic" w:cstheme="majorHAnsi"/>
          <w:sz w:val="18"/>
        </w:rPr>
      </w:pPr>
      <w:r w:rsidRPr="00B0242B">
        <w:rPr>
          <w:rFonts w:ascii="Century Gothic" w:hAnsi="Century Gothic" w:cstheme="majorHAnsi"/>
          <w:sz w:val="18"/>
        </w:rPr>
        <w:t xml:space="preserve">We assess the children continually in reading. You child </w:t>
      </w:r>
      <w:r w:rsidR="00D60870" w:rsidRPr="00B0242B">
        <w:rPr>
          <w:rFonts w:ascii="Century Gothic" w:hAnsi="Century Gothic" w:cstheme="majorHAnsi"/>
          <w:sz w:val="18"/>
        </w:rPr>
        <w:t xml:space="preserve">will move up the book band colours </w:t>
      </w:r>
      <w:r w:rsidR="00D60870" w:rsidRPr="00B0242B">
        <w:rPr>
          <w:rFonts w:ascii="Century Gothic" w:hAnsi="Century Gothic" w:cstheme="majorHAnsi"/>
          <w:sz w:val="18"/>
          <w:u w:val="single"/>
        </w:rPr>
        <w:t>at their own pace</w:t>
      </w:r>
      <w:r w:rsidR="00D60870" w:rsidRPr="00B0242B">
        <w:rPr>
          <w:rFonts w:ascii="Century Gothic" w:hAnsi="Century Gothic" w:cstheme="majorHAnsi"/>
          <w:sz w:val="18"/>
        </w:rPr>
        <w:t>. We recognise that each child is an individual and therefore not all children will be reading at the same level. It is not helpful to compare your child’s book band to another child. Please also be aware that movi</w:t>
      </w:r>
      <w:r w:rsidRPr="00B0242B">
        <w:rPr>
          <w:rFonts w:ascii="Century Gothic" w:hAnsi="Century Gothic" w:cstheme="majorHAnsi"/>
          <w:sz w:val="18"/>
        </w:rPr>
        <w:t xml:space="preserve">ng up a book bank is not </w:t>
      </w:r>
      <w:r w:rsidR="00D60870" w:rsidRPr="00B0242B">
        <w:rPr>
          <w:rFonts w:ascii="Century Gothic" w:hAnsi="Century Gothic" w:cstheme="majorHAnsi"/>
          <w:sz w:val="18"/>
        </w:rPr>
        <w:t xml:space="preserve">based </w:t>
      </w:r>
      <w:r w:rsidRPr="00B0242B">
        <w:rPr>
          <w:rFonts w:ascii="Century Gothic" w:hAnsi="Century Gothic" w:cstheme="majorHAnsi"/>
          <w:sz w:val="18"/>
        </w:rPr>
        <w:t xml:space="preserve">purely </w:t>
      </w:r>
      <w:r w:rsidR="00D60870" w:rsidRPr="00B0242B">
        <w:rPr>
          <w:rFonts w:ascii="Century Gothic" w:hAnsi="Century Gothic" w:cstheme="majorHAnsi"/>
          <w:sz w:val="18"/>
        </w:rPr>
        <w:t>on whether the child can accurately read the words. There are many other aspects taken into consideration when assessing a child’s book band colour. For example:</w:t>
      </w:r>
    </w:p>
    <w:p w:rsidR="00DB7B54" w:rsidRPr="00B0242B" w:rsidRDefault="00DB7B54" w:rsidP="00735B04">
      <w:pPr>
        <w:rPr>
          <w:rFonts w:ascii="Century Gothic" w:hAnsi="Century Gothic" w:cstheme="majorHAnsi"/>
          <w:sz w:val="18"/>
        </w:rPr>
      </w:pPr>
      <w:bookmarkStart w:id="0" w:name="_GoBack"/>
      <w:bookmarkEnd w:id="0"/>
    </w:p>
    <w:p w:rsidR="00110070" w:rsidRPr="00B0242B" w:rsidRDefault="00DF5C3A" w:rsidP="00D60870">
      <w:pPr>
        <w:numPr>
          <w:ilvl w:val="0"/>
          <w:numId w:val="2"/>
        </w:numPr>
        <w:spacing w:after="2" w:line="240" w:lineRule="auto"/>
        <w:ind w:left="714" w:hanging="357"/>
        <w:rPr>
          <w:rFonts w:ascii="Century Gothic" w:hAnsi="Century Gothic" w:cstheme="majorHAnsi"/>
          <w:sz w:val="18"/>
        </w:rPr>
      </w:pPr>
      <w:r w:rsidRPr="00B0242B">
        <w:rPr>
          <w:rFonts w:ascii="Century Gothic" w:hAnsi="Century Gothic" w:cstheme="majorHAnsi"/>
          <w:sz w:val="18"/>
        </w:rPr>
        <w:t xml:space="preserve">Fluency </w:t>
      </w:r>
    </w:p>
    <w:p w:rsidR="00110070" w:rsidRPr="00B0242B" w:rsidRDefault="00DF5C3A" w:rsidP="00D60870">
      <w:pPr>
        <w:numPr>
          <w:ilvl w:val="0"/>
          <w:numId w:val="2"/>
        </w:numPr>
        <w:spacing w:after="2" w:line="240" w:lineRule="auto"/>
        <w:ind w:left="714" w:hanging="357"/>
        <w:rPr>
          <w:rFonts w:ascii="Century Gothic" w:hAnsi="Century Gothic" w:cstheme="majorHAnsi"/>
          <w:sz w:val="18"/>
        </w:rPr>
      </w:pPr>
      <w:r w:rsidRPr="00B0242B">
        <w:rPr>
          <w:rFonts w:ascii="Century Gothic" w:hAnsi="Century Gothic" w:cstheme="majorHAnsi"/>
          <w:sz w:val="18"/>
        </w:rPr>
        <w:t>Expression</w:t>
      </w:r>
    </w:p>
    <w:p w:rsidR="00110070" w:rsidRPr="00B0242B" w:rsidRDefault="00DF5C3A" w:rsidP="00D60870">
      <w:pPr>
        <w:numPr>
          <w:ilvl w:val="0"/>
          <w:numId w:val="2"/>
        </w:numPr>
        <w:spacing w:after="2" w:line="240" w:lineRule="auto"/>
        <w:ind w:left="714" w:hanging="357"/>
        <w:rPr>
          <w:rFonts w:ascii="Century Gothic" w:hAnsi="Century Gothic" w:cstheme="majorHAnsi"/>
          <w:sz w:val="18"/>
        </w:rPr>
      </w:pPr>
      <w:r w:rsidRPr="00B0242B">
        <w:rPr>
          <w:rFonts w:ascii="Century Gothic" w:hAnsi="Century Gothic" w:cstheme="majorHAnsi"/>
          <w:sz w:val="18"/>
        </w:rPr>
        <w:t>Tricky word recognition</w:t>
      </w:r>
    </w:p>
    <w:p w:rsidR="00110070" w:rsidRPr="00B0242B" w:rsidRDefault="00DF5C3A" w:rsidP="00D60870">
      <w:pPr>
        <w:numPr>
          <w:ilvl w:val="0"/>
          <w:numId w:val="2"/>
        </w:numPr>
        <w:spacing w:after="2" w:line="240" w:lineRule="auto"/>
        <w:ind w:left="714" w:hanging="357"/>
        <w:rPr>
          <w:rFonts w:ascii="Century Gothic" w:hAnsi="Century Gothic" w:cstheme="majorHAnsi"/>
          <w:sz w:val="18"/>
        </w:rPr>
      </w:pPr>
      <w:r w:rsidRPr="00B0242B">
        <w:rPr>
          <w:rFonts w:ascii="Century Gothic" w:hAnsi="Century Gothic" w:cstheme="majorHAnsi"/>
          <w:sz w:val="18"/>
        </w:rPr>
        <w:t>Phonic sound recognition</w:t>
      </w:r>
    </w:p>
    <w:p w:rsidR="00110070" w:rsidRPr="00B0242B" w:rsidRDefault="00D60870" w:rsidP="00D60870">
      <w:pPr>
        <w:numPr>
          <w:ilvl w:val="0"/>
          <w:numId w:val="2"/>
        </w:numPr>
        <w:spacing w:after="2" w:line="240" w:lineRule="auto"/>
        <w:ind w:left="714" w:hanging="357"/>
        <w:rPr>
          <w:rFonts w:ascii="Century Gothic" w:hAnsi="Century Gothic" w:cstheme="majorHAnsi"/>
          <w:sz w:val="18"/>
        </w:rPr>
      </w:pPr>
      <w:r w:rsidRPr="00B0242B">
        <w:rPr>
          <w:rFonts w:ascii="Century Gothic" w:hAnsi="Century Gothic" w:cstheme="majorHAnsi"/>
          <w:sz w:val="18"/>
        </w:rPr>
        <w:t>Self-</w:t>
      </w:r>
      <w:r w:rsidR="00DF5C3A" w:rsidRPr="00B0242B">
        <w:rPr>
          <w:rFonts w:ascii="Century Gothic" w:hAnsi="Century Gothic" w:cstheme="majorHAnsi"/>
          <w:sz w:val="18"/>
        </w:rPr>
        <w:t>correction</w:t>
      </w:r>
    </w:p>
    <w:p w:rsidR="00D60870" w:rsidRPr="00B0242B" w:rsidRDefault="00DF5C3A" w:rsidP="00D60870">
      <w:pPr>
        <w:numPr>
          <w:ilvl w:val="0"/>
          <w:numId w:val="2"/>
        </w:numPr>
        <w:spacing w:after="2" w:line="240" w:lineRule="auto"/>
        <w:ind w:left="714" w:hanging="357"/>
        <w:rPr>
          <w:rFonts w:ascii="Century Gothic" w:hAnsi="Century Gothic" w:cstheme="majorHAnsi"/>
          <w:sz w:val="18"/>
        </w:rPr>
      </w:pPr>
      <w:r w:rsidRPr="00B0242B">
        <w:rPr>
          <w:rFonts w:ascii="Century Gothic" w:hAnsi="Century Gothic" w:cstheme="majorHAnsi"/>
          <w:sz w:val="18"/>
        </w:rPr>
        <w:t>Understanding and comprehension of what has been read</w:t>
      </w:r>
    </w:p>
    <w:p w:rsidR="00735B04" w:rsidRPr="00B0242B" w:rsidRDefault="000B1F03" w:rsidP="00735B04">
      <w:pPr>
        <w:rPr>
          <w:rFonts w:ascii="Century Gothic" w:hAnsi="Century Gothic" w:cstheme="majorHAnsi"/>
          <w:b/>
          <w:sz w:val="18"/>
          <w:u w:val="single"/>
        </w:rPr>
      </w:pPr>
      <w:r w:rsidRPr="00B0242B">
        <w:rPr>
          <w:rFonts w:ascii="Century Gothic" w:hAnsi="Century Gothic" w:cstheme="majorHAnsi"/>
          <w:b/>
          <w:sz w:val="18"/>
          <w:u w:val="single"/>
        </w:rPr>
        <w:br/>
      </w:r>
      <w:r w:rsidR="00735B04" w:rsidRPr="00B0242B">
        <w:rPr>
          <w:rFonts w:ascii="Century Gothic" w:hAnsi="Century Gothic" w:cstheme="majorHAnsi"/>
          <w:b/>
          <w:sz w:val="18"/>
          <w:u w:val="single"/>
        </w:rPr>
        <w:t>What is your role as the parent?</w:t>
      </w:r>
    </w:p>
    <w:p w:rsidR="00735B04" w:rsidRPr="00B0242B" w:rsidRDefault="00735B04" w:rsidP="00735B04">
      <w:pPr>
        <w:rPr>
          <w:rFonts w:ascii="Century Gothic" w:hAnsi="Century Gothic" w:cstheme="majorHAnsi"/>
          <w:sz w:val="18"/>
        </w:rPr>
      </w:pPr>
      <w:r w:rsidRPr="00B0242B">
        <w:rPr>
          <w:rFonts w:ascii="Century Gothic" w:hAnsi="Century Gothic" w:cstheme="majorHAnsi"/>
          <w:sz w:val="18"/>
        </w:rPr>
        <w:t>We expect reading learning to be carried on at home. Take time to sit and read with your child! Thi</w:t>
      </w:r>
      <w:r w:rsidR="00327B89" w:rsidRPr="00B0242B">
        <w:rPr>
          <w:rFonts w:ascii="Century Gothic" w:hAnsi="Century Gothic" w:cstheme="majorHAnsi"/>
          <w:sz w:val="18"/>
        </w:rPr>
        <w:t>s only needs to be 5-10 minutes</w:t>
      </w:r>
      <w:r w:rsidR="00F213DC" w:rsidRPr="00B0242B">
        <w:rPr>
          <w:rFonts w:ascii="Century Gothic" w:hAnsi="Century Gothic" w:cstheme="majorHAnsi"/>
          <w:sz w:val="18"/>
        </w:rPr>
        <w:t xml:space="preserve"> per day</w:t>
      </w:r>
      <w:r w:rsidRPr="00B0242B">
        <w:rPr>
          <w:rFonts w:ascii="Century Gothic" w:hAnsi="Century Gothic" w:cstheme="majorHAnsi"/>
          <w:sz w:val="18"/>
        </w:rPr>
        <w:t xml:space="preserve"> but should be quiet, quality time</w:t>
      </w:r>
      <w:r w:rsidR="00C31E9F" w:rsidRPr="00B0242B">
        <w:rPr>
          <w:rFonts w:ascii="Century Gothic" w:hAnsi="Century Gothic" w:cstheme="majorHAnsi"/>
          <w:sz w:val="18"/>
        </w:rPr>
        <w:t xml:space="preserve"> where possible</w:t>
      </w:r>
      <w:r w:rsidRPr="00B0242B">
        <w:rPr>
          <w:rFonts w:ascii="Century Gothic" w:hAnsi="Century Gothic" w:cstheme="majorHAnsi"/>
          <w:sz w:val="18"/>
        </w:rPr>
        <w:t>. We would encourage children to be reading every day, but ideally at least 4 x per week. It is important for your child to read to you, but also for you to read to your child. When they are being read to, children can see good reading behaviours modelled to them (for example, how to hold the book correctly, how to read fluently). We also encourage you to talk to your child about what you are reading together</w:t>
      </w:r>
      <w:r w:rsidR="00474E79" w:rsidRPr="00B0242B">
        <w:rPr>
          <w:rFonts w:ascii="Century Gothic" w:hAnsi="Century Gothic" w:cstheme="majorHAnsi"/>
          <w:sz w:val="18"/>
        </w:rPr>
        <w:t>, help them build their confidence</w:t>
      </w:r>
      <w:r w:rsidRPr="00B0242B">
        <w:rPr>
          <w:rFonts w:ascii="Century Gothic" w:hAnsi="Century Gothic" w:cstheme="majorHAnsi"/>
          <w:sz w:val="18"/>
        </w:rPr>
        <w:t xml:space="preserve"> and most importantly, be positive!</w:t>
      </w:r>
    </w:p>
    <w:p w:rsidR="002776B4" w:rsidRPr="00B0242B" w:rsidRDefault="002776B4" w:rsidP="00735B04">
      <w:pPr>
        <w:rPr>
          <w:rFonts w:ascii="Century Gothic" w:hAnsi="Century Gothic" w:cstheme="majorHAnsi"/>
          <w:sz w:val="18"/>
        </w:rPr>
      </w:pPr>
      <w:r w:rsidRPr="00B0242B">
        <w:rPr>
          <w:rFonts w:ascii="Century Gothic" w:hAnsi="Century Gothic" w:cstheme="majorHAnsi"/>
          <w:sz w:val="18"/>
        </w:rPr>
        <w:t>When you are reading with your child, they will be practising and applying the skills they are learning in school. Some strategies you may see them employing are:</w:t>
      </w:r>
    </w:p>
    <w:p w:rsidR="002776B4" w:rsidRPr="00B0242B" w:rsidRDefault="002776B4" w:rsidP="002776B4">
      <w:pPr>
        <w:pStyle w:val="ListParagraph"/>
        <w:numPr>
          <w:ilvl w:val="0"/>
          <w:numId w:val="1"/>
        </w:numPr>
        <w:rPr>
          <w:rFonts w:ascii="Century Gothic" w:hAnsi="Century Gothic" w:cstheme="majorHAnsi"/>
          <w:sz w:val="18"/>
        </w:rPr>
      </w:pPr>
      <w:r w:rsidRPr="00B0242B">
        <w:rPr>
          <w:rFonts w:ascii="Century Gothic" w:hAnsi="Century Gothic" w:cstheme="majorHAnsi"/>
          <w:sz w:val="18"/>
        </w:rPr>
        <w:t>Looking at the picture for clues (perfectly acceptable and a good visual clue!)</w:t>
      </w:r>
    </w:p>
    <w:p w:rsidR="002776B4" w:rsidRPr="00B0242B" w:rsidRDefault="002776B4" w:rsidP="002776B4">
      <w:pPr>
        <w:pStyle w:val="ListParagraph"/>
        <w:numPr>
          <w:ilvl w:val="0"/>
          <w:numId w:val="1"/>
        </w:numPr>
        <w:rPr>
          <w:rFonts w:ascii="Century Gothic" w:hAnsi="Century Gothic" w:cstheme="majorHAnsi"/>
          <w:sz w:val="18"/>
        </w:rPr>
      </w:pPr>
      <w:r w:rsidRPr="00B0242B">
        <w:rPr>
          <w:rFonts w:ascii="Century Gothic" w:hAnsi="Century Gothic" w:cstheme="majorHAnsi"/>
          <w:sz w:val="18"/>
        </w:rPr>
        <w:t xml:space="preserve">Sounding it out (using segmenting and blending of phonics sounds (e.g. </w:t>
      </w:r>
      <w:proofErr w:type="spellStart"/>
      <w:r w:rsidRPr="00B0242B">
        <w:rPr>
          <w:rFonts w:ascii="Century Gothic" w:hAnsi="Century Gothic" w:cstheme="majorHAnsi"/>
          <w:sz w:val="18"/>
        </w:rPr>
        <w:t>ch</w:t>
      </w:r>
      <w:proofErr w:type="spellEnd"/>
      <w:r w:rsidRPr="00B0242B">
        <w:rPr>
          <w:rFonts w:ascii="Century Gothic" w:hAnsi="Century Gothic" w:cstheme="majorHAnsi"/>
          <w:sz w:val="18"/>
        </w:rPr>
        <w:t xml:space="preserve"> – a – t )</w:t>
      </w:r>
    </w:p>
    <w:p w:rsidR="002776B4" w:rsidRPr="00B0242B" w:rsidRDefault="002776B4" w:rsidP="002776B4">
      <w:pPr>
        <w:pStyle w:val="ListParagraph"/>
        <w:numPr>
          <w:ilvl w:val="0"/>
          <w:numId w:val="1"/>
        </w:numPr>
        <w:rPr>
          <w:rFonts w:ascii="Century Gothic" w:hAnsi="Century Gothic" w:cstheme="majorHAnsi"/>
          <w:sz w:val="18"/>
        </w:rPr>
      </w:pPr>
      <w:r w:rsidRPr="00B0242B">
        <w:rPr>
          <w:rFonts w:ascii="Century Gothic" w:hAnsi="Century Gothic" w:cstheme="majorHAnsi"/>
          <w:sz w:val="18"/>
        </w:rPr>
        <w:t xml:space="preserve">Chunking it up (splitting word into smaller sections to make it easier to sound out </w:t>
      </w:r>
      <w:r w:rsidRPr="00B0242B">
        <w:rPr>
          <w:rFonts w:ascii="Century Gothic" w:hAnsi="Century Gothic" w:cstheme="majorHAnsi"/>
          <w:sz w:val="18"/>
        </w:rPr>
        <w:br/>
        <w:t>e.g. m-</w:t>
      </w:r>
      <w:proofErr w:type="spellStart"/>
      <w:r w:rsidRPr="00B0242B">
        <w:rPr>
          <w:rFonts w:ascii="Century Gothic" w:hAnsi="Century Gothic" w:cstheme="majorHAnsi"/>
          <w:sz w:val="18"/>
        </w:rPr>
        <w:t>i</w:t>
      </w:r>
      <w:proofErr w:type="spellEnd"/>
      <w:r w:rsidRPr="00B0242B">
        <w:rPr>
          <w:rFonts w:ascii="Century Gothic" w:hAnsi="Century Gothic" w:cstheme="majorHAnsi"/>
          <w:sz w:val="18"/>
        </w:rPr>
        <w:t>-d/n-</w:t>
      </w:r>
      <w:proofErr w:type="spellStart"/>
      <w:r w:rsidRPr="00B0242B">
        <w:rPr>
          <w:rFonts w:ascii="Century Gothic" w:hAnsi="Century Gothic" w:cstheme="majorHAnsi"/>
          <w:sz w:val="18"/>
        </w:rPr>
        <w:t>igh</w:t>
      </w:r>
      <w:proofErr w:type="spellEnd"/>
      <w:r w:rsidRPr="00B0242B">
        <w:rPr>
          <w:rFonts w:ascii="Century Gothic" w:hAnsi="Century Gothic" w:cstheme="majorHAnsi"/>
          <w:sz w:val="18"/>
        </w:rPr>
        <w:t>-t)</w:t>
      </w:r>
    </w:p>
    <w:p w:rsidR="002776B4" w:rsidRPr="00B0242B" w:rsidRDefault="002776B4" w:rsidP="002776B4">
      <w:pPr>
        <w:pStyle w:val="ListParagraph"/>
        <w:numPr>
          <w:ilvl w:val="0"/>
          <w:numId w:val="1"/>
        </w:numPr>
        <w:rPr>
          <w:rFonts w:ascii="Century Gothic" w:hAnsi="Century Gothic" w:cstheme="majorHAnsi"/>
          <w:sz w:val="18"/>
        </w:rPr>
      </w:pPr>
      <w:r w:rsidRPr="00B0242B">
        <w:rPr>
          <w:rFonts w:ascii="Century Gothic" w:hAnsi="Century Gothic" w:cstheme="majorHAnsi"/>
          <w:sz w:val="18"/>
        </w:rPr>
        <w:t>Try a different vowel sound (e.g. ‘</w:t>
      </w:r>
      <w:proofErr w:type="spellStart"/>
      <w:r w:rsidRPr="00B0242B">
        <w:rPr>
          <w:rFonts w:ascii="Century Gothic" w:hAnsi="Century Gothic" w:cstheme="majorHAnsi"/>
          <w:sz w:val="18"/>
        </w:rPr>
        <w:t>i</w:t>
      </w:r>
      <w:proofErr w:type="spellEnd"/>
      <w:r w:rsidRPr="00B0242B">
        <w:rPr>
          <w:rFonts w:ascii="Century Gothic" w:hAnsi="Century Gothic" w:cstheme="majorHAnsi"/>
          <w:sz w:val="18"/>
        </w:rPr>
        <w:t>’ in ‘find’)</w:t>
      </w:r>
    </w:p>
    <w:p w:rsidR="002776B4" w:rsidRPr="00B0242B" w:rsidRDefault="002776B4" w:rsidP="002776B4">
      <w:pPr>
        <w:pStyle w:val="ListParagraph"/>
        <w:numPr>
          <w:ilvl w:val="0"/>
          <w:numId w:val="1"/>
        </w:numPr>
        <w:rPr>
          <w:rFonts w:ascii="Century Gothic" w:hAnsi="Century Gothic" w:cstheme="majorHAnsi"/>
          <w:sz w:val="18"/>
        </w:rPr>
      </w:pPr>
      <w:r w:rsidRPr="00B0242B">
        <w:rPr>
          <w:rFonts w:ascii="Century Gothic" w:hAnsi="Century Gothic" w:cstheme="majorHAnsi"/>
          <w:sz w:val="18"/>
        </w:rPr>
        <w:t>Checking for sense (actually listening to what they are reading and realising when it doesn’t sound quite right) and self-correcting</w:t>
      </w:r>
    </w:p>
    <w:p w:rsidR="00735B04" w:rsidRPr="00B0242B" w:rsidRDefault="002776B4" w:rsidP="00735B04">
      <w:pPr>
        <w:rPr>
          <w:rFonts w:ascii="Century Gothic" w:hAnsi="Century Gothic" w:cstheme="majorHAnsi"/>
          <w:b/>
          <w:sz w:val="18"/>
          <w:u w:val="single"/>
        </w:rPr>
      </w:pPr>
      <w:r w:rsidRPr="00B0242B">
        <w:rPr>
          <w:rFonts w:ascii="Century Gothic" w:hAnsi="Century Gothic" w:cstheme="majorHAnsi"/>
          <w:b/>
          <w:sz w:val="18"/>
          <w:u w:val="single"/>
        </w:rPr>
        <w:t xml:space="preserve">How </w:t>
      </w:r>
      <w:r w:rsidR="00715C9C" w:rsidRPr="00B0242B">
        <w:rPr>
          <w:rFonts w:ascii="Century Gothic" w:hAnsi="Century Gothic" w:cstheme="majorHAnsi"/>
          <w:b/>
          <w:sz w:val="18"/>
          <w:u w:val="single"/>
        </w:rPr>
        <w:t xml:space="preserve">can I help my </w:t>
      </w:r>
      <w:r w:rsidRPr="00B0242B">
        <w:rPr>
          <w:rFonts w:ascii="Century Gothic" w:hAnsi="Century Gothic" w:cstheme="majorHAnsi"/>
          <w:b/>
          <w:sz w:val="18"/>
          <w:u w:val="single"/>
        </w:rPr>
        <w:t>child</w:t>
      </w:r>
      <w:r w:rsidR="00715C9C" w:rsidRPr="00B0242B">
        <w:rPr>
          <w:rFonts w:ascii="Century Gothic" w:hAnsi="Century Gothic" w:cstheme="majorHAnsi"/>
          <w:b/>
          <w:sz w:val="18"/>
          <w:u w:val="single"/>
        </w:rPr>
        <w:t xml:space="preserve"> at home</w:t>
      </w:r>
      <w:r w:rsidRPr="00B0242B">
        <w:rPr>
          <w:rFonts w:ascii="Century Gothic" w:hAnsi="Century Gothic" w:cstheme="majorHAnsi"/>
          <w:b/>
          <w:sz w:val="18"/>
          <w:u w:val="single"/>
        </w:rPr>
        <w:t>?</w:t>
      </w:r>
    </w:p>
    <w:p w:rsidR="002776B4" w:rsidRPr="00B0242B" w:rsidRDefault="002776B4" w:rsidP="00735B04">
      <w:pPr>
        <w:rPr>
          <w:rFonts w:ascii="Century Gothic" w:hAnsi="Century Gothic" w:cstheme="majorHAnsi"/>
          <w:sz w:val="18"/>
        </w:rPr>
      </w:pPr>
      <w:r w:rsidRPr="00B0242B">
        <w:rPr>
          <w:rFonts w:ascii="Century Gothic" w:hAnsi="Century Gothic" w:cstheme="majorHAnsi"/>
          <w:sz w:val="18"/>
        </w:rPr>
        <w:t>When your child is learning and practising their reading, they aren’t always going to get it right! When giving feedback, wait for the child to finish the sentence/page. Don’t interrupt their ‘flow’ of reading.</w:t>
      </w:r>
    </w:p>
    <w:p w:rsidR="002776B4" w:rsidRPr="00B0242B" w:rsidRDefault="002776B4" w:rsidP="00715C9C">
      <w:pPr>
        <w:rPr>
          <w:rFonts w:ascii="Century Gothic" w:hAnsi="Century Gothic" w:cstheme="majorHAnsi"/>
          <w:sz w:val="18"/>
        </w:rPr>
      </w:pPr>
      <w:r w:rsidRPr="00B0242B">
        <w:rPr>
          <w:rFonts w:ascii="Century Gothic" w:hAnsi="Century Gothic" w:cstheme="majorHAnsi"/>
          <w:sz w:val="18"/>
        </w:rPr>
        <w:t xml:space="preserve">Always start off with something positive </w:t>
      </w:r>
      <w:r w:rsidR="00715C9C" w:rsidRPr="00B0242B">
        <w:rPr>
          <w:rFonts w:ascii="Century Gothic" w:hAnsi="Century Gothic" w:cstheme="majorHAnsi"/>
          <w:sz w:val="18"/>
        </w:rPr>
        <w:t>(</w:t>
      </w:r>
      <w:r w:rsidRPr="00B0242B">
        <w:rPr>
          <w:rFonts w:ascii="Century Gothic" w:hAnsi="Century Gothic" w:cstheme="majorHAnsi"/>
          <w:sz w:val="18"/>
        </w:rPr>
        <w:t xml:space="preserve">e.g. ‘I like how you tried a different sound for </w:t>
      </w:r>
      <w:proofErr w:type="spellStart"/>
      <w:r w:rsidRPr="00B0242B">
        <w:rPr>
          <w:rFonts w:ascii="Century Gothic" w:hAnsi="Century Gothic" w:cstheme="majorHAnsi"/>
          <w:sz w:val="18"/>
        </w:rPr>
        <w:t>i</w:t>
      </w:r>
      <w:proofErr w:type="spellEnd"/>
      <w:r w:rsidRPr="00B0242B">
        <w:rPr>
          <w:rFonts w:ascii="Century Gothic" w:hAnsi="Century Gothic" w:cstheme="majorHAnsi"/>
          <w:sz w:val="18"/>
        </w:rPr>
        <w:t xml:space="preserve"> in the word find when you noticed it didn’t </w:t>
      </w:r>
      <w:r w:rsidR="004E1CA5" w:rsidRPr="00B0242B">
        <w:rPr>
          <w:rFonts w:ascii="Century Gothic" w:hAnsi="Century Gothic" w:cstheme="majorHAnsi"/>
          <w:sz w:val="18"/>
        </w:rPr>
        <w:t xml:space="preserve">sound </w:t>
      </w:r>
      <w:r w:rsidRPr="00B0242B">
        <w:rPr>
          <w:rFonts w:ascii="Century Gothic" w:hAnsi="Century Gothic" w:cstheme="majorHAnsi"/>
          <w:sz w:val="18"/>
        </w:rPr>
        <w:t>right’</w:t>
      </w:r>
      <w:r w:rsidR="00715C9C" w:rsidRPr="00B0242B">
        <w:rPr>
          <w:rFonts w:ascii="Century Gothic" w:hAnsi="Century Gothic" w:cstheme="majorHAnsi"/>
          <w:sz w:val="18"/>
        </w:rPr>
        <w:t xml:space="preserve">) then </w:t>
      </w:r>
      <w:r w:rsidRPr="00B0242B">
        <w:rPr>
          <w:rFonts w:ascii="Century Gothic" w:hAnsi="Century Gothic" w:cstheme="majorHAnsi"/>
          <w:sz w:val="18"/>
        </w:rPr>
        <w:t xml:space="preserve">draw their attention to the word/sentence that wasn’t quite right </w:t>
      </w:r>
      <w:r w:rsidR="00715C9C" w:rsidRPr="00B0242B">
        <w:rPr>
          <w:rFonts w:ascii="Century Gothic" w:hAnsi="Century Gothic" w:cstheme="majorHAnsi"/>
          <w:sz w:val="18"/>
        </w:rPr>
        <w:t>(</w:t>
      </w:r>
      <w:r w:rsidRPr="00B0242B">
        <w:rPr>
          <w:rFonts w:ascii="Century Gothic" w:hAnsi="Century Gothic" w:cstheme="majorHAnsi"/>
          <w:sz w:val="18"/>
        </w:rPr>
        <w:t>e.g. or ‘</w:t>
      </w:r>
      <w:r w:rsidR="00F6256C" w:rsidRPr="00B0242B">
        <w:rPr>
          <w:rFonts w:ascii="Century Gothic" w:hAnsi="Century Gothic" w:cstheme="majorHAnsi"/>
          <w:sz w:val="18"/>
        </w:rPr>
        <w:t>When I say what you read, does it</w:t>
      </w:r>
      <w:r w:rsidRPr="00B0242B">
        <w:rPr>
          <w:rFonts w:ascii="Century Gothic" w:hAnsi="Century Gothic" w:cstheme="majorHAnsi"/>
          <w:sz w:val="18"/>
        </w:rPr>
        <w:t xml:space="preserve"> sound right? Let’s check that sentence again together.</w:t>
      </w:r>
      <w:r w:rsidR="00715C9C" w:rsidRPr="00B0242B">
        <w:rPr>
          <w:rFonts w:ascii="Century Gothic" w:hAnsi="Century Gothic" w:cstheme="majorHAnsi"/>
          <w:sz w:val="18"/>
        </w:rPr>
        <w:t>’)</w:t>
      </w:r>
    </w:p>
    <w:p w:rsidR="002776B4" w:rsidRPr="00B0242B" w:rsidRDefault="002776B4" w:rsidP="002776B4">
      <w:pPr>
        <w:rPr>
          <w:rFonts w:ascii="Century Gothic" w:hAnsi="Century Gothic" w:cstheme="majorHAnsi"/>
          <w:sz w:val="18"/>
        </w:rPr>
      </w:pPr>
      <w:r w:rsidRPr="00B0242B">
        <w:rPr>
          <w:rFonts w:ascii="Century Gothic" w:hAnsi="Century Gothic" w:cstheme="majorHAnsi"/>
          <w:sz w:val="18"/>
        </w:rPr>
        <w:t xml:space="preserve">You can also </w:t>
      </w:r>
      <w:r w:rsidR="003B6DC9" w:rsidRPr="00B0242B">
        <w:rPr>
          <w:rFonts w:ascii="Century Gothic" w:hAnsi="Century Gothic" w:cstheme="majorHAnsi"/>
          <w:sz w:val="18"/>
        </w:rPr>
        <w:t xml:space="preserve">prompt them if they are struggling with a word which contains a phoneme they have been learning at school. These </w:t>
      </w:r>
      <w:r w:rsidR="0020554E" w:rsidRPr="00B0242B">
        <w:rPr>
          <w:rFonts w:ascii="Century Gothic" w:hAnsi="Century Gothic" w:cstheme="majorHAnsi"/>
          <w:sz w:val="18"/>
        </w:rPr>
        <w:t xml:space="preserve">sounds </w:t>
      </w:r>
      <w:r w:rsidR="003B6DC9" w:rsidRPr="00B0242B">
        <w:rPr>
          <w:rFonts w:ascii="Century Gothic" w:hAnsi="Century Gothic" w:cstheme="majorHAnsi"/>
          <w:sz w:val="18"/>
        </w:rPr>
        <w:t xml:space="preserve">will be sent out each week on the weekly </w:t>
      </w:r>
      <w:proofErr w:type="spellStart"/>
      <w:r w:rsidR="003B6DC9" w:rsidRPr="00B0242B">
        <w:rPr>
          <w:rFonts w:ascii="Century Gothic" w:hAnsi="Century Gothic" w:cstheme="majorHAnsi"/>
          <w:sz w:val="18"/>
        </w:rPr>
        <w:t>round up</w:t>
      </w:r>
      <w:proofErr w:type="spellEnd"/>
      <w:r w:rsidR="003B6DC9" w:rsidRPr="00B0242B">
        <w:rPr>
          <w:rFonts w:ascii="Century Gothic" w:hAnsi="Century Gothic" w:cstheme="majorHAnsi"/>
          <w:sz w:val="18"/>
        </w:rPr>
        <w:t>.</w:t>
      </w:r>
    </w:p>
    <w:p w:rsidR="00735B04" w:rsidRDefault="00715C9C" w:rsidP="00735B04">
      <w:pPr>
        <w:rPr>
          <w:rFonts w:ascii="Century Gothic" w:hAnsi="Century Gothic" w:cstheme="majorHAnsi"/>
          <w:sz w:val="18"/>
        </w:rPr>
      </w:pPr>
      <w:r w:rsidRPr="00B0242B">
        <w:rPr>
          <w:rFonts w:ascii="Century Gothic" w:hAnsi="Century Gothic" w:cstheme="majorHAnsi"/>
          <w:sz w:val="18"/>
        </w:rPr>
        <w:t>You should also practise any</w:t>
      </w:r>
      <w:r w:rsidR="000024E7" w:rsidRPr="00B0242B">
        <w:rPr>
          <w:rFonts w:ascii="Century Gothic" w:hAnsi="Century Gothic" w:cstheme="majorHAnsi"/>
          <w:sz w:val="18"/>
        </w:rPr>
        <w:t xml:space="preserve"> phonics</w:t>
      </w:r>
      <w:r w:rsidRPr="00B0242B">
        <w:rPr>
          <w:rFonts w:ascii="Century Gothic" w:hAnsi="Century Gothic" w:cstheme="majorHAnsi"/>
          <w:sz w:val="18"/>
        </w:rPr>
        <w:t xml:space="preserve"> flashcards/tricky words which are sent home by your child’</w:t>
      </w:r>
      <w:r w:rsidR="00AA27E0" w:rsidRPr="00B0242B">
        <w:rPr>
          <w:rFonts w:ascii="Century Gothic" w:hAnsi="Century Gothic" w:cstheme="majorHAnsi"/>
          <w:sz w:val="18"/>
        </w:rPr>
        <w:t>s teacher and it may be helpful to draw the child’s attention to these in their books, to see the words in context.</w:t>
      </w:r>
    </w:p>
    <w:p w:rsidR="00DB7B54" w:rsidRDefault="00DB7B54" w:rsidP="00735B04">
      <w:pPr>
        <w:rPr>
          <w:rFonts w:ascii="Century Gothic" w:hAnsi="Century Gothic" w:cstheme="majorHAnsi"/>
          <w:sz w:val="18"/>
        </w:rPr>
      </w:pPr>
    </w:p>
    <w:p w:rsidR="00DB7B54" w:rsidRPr="00B0242B" w:rsidRDefault="00DB7B54" w:rsidP="00735B04">
      <w:pPr>
        <w:rPr>
          <w:rFonts w:ascii="Century Gothic" w:hAnsi="Century Gothic" w:cstheme="majorHAnsi"/>
          <w:sz w:val="18"/>
        </w:rPr>
      </w:pPr>
    </w:p>
    <w:sectPr w:rsidR="00DB7B54" w:rsidRPr="00B0242B" w:rsidSect="00735B0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9A29BB"/>
    <w:multiLevelType w:val="hybridMultilevel"/>
    <w:tmpl w:val="2AEC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E61B14"/>
    <w:multiLevelType w:val="hybridMultilevel"/>
    <w:tmpl w:val="EC3696D6"/>
    <w:lvl w:ilvl="0" w:tplc="F81006C4">
      <w:start w:val="1"/>
      <w:numFmt w:val="bullet"/>
      <w:lvlText w:val="-"/>
      <w:lvlJc w:val="left"/>
      <w:pPr>
        <w:tabs>
          <w:tab w:val="num" w:pos="720"/>
        </w:tabs>
        <w:ind w:left="720" w:hanging="360"/>
      </w:pPr>
      <w:rPr>
        <w:rFonts w:ascii="Times New Roman" w:hAnsi="Times New Roman" w:hint="default"/>
      </w:rPr>
    </w:lvl>
    <w:lvl w:ilvl="1" w:tplc="00C4B5E6" w:tentative="1">
      <w:start w:val="1"/>
      <w:numFmt w:val="bullet"/>
      <w:lvlText w:val="-"/>
      <w:lvlJc w:val="left"/>
      <w:pPr>
        <w:tabs>
          <w:tab w:val="num" w:pos="1440"/>
        </w:tabs>
        <w:ind w:left="1440" w:hanging="360"/>
      </w:pPr>
      <w:rPr>
        <w:rFonts w:ascii="Times New Roman" w:hAnsi="Times New Roman" w:hint="default"/>
      </w:rPr>
    </w:lvl>
    <w:lvl w:ilvl="2" w:tplc="B9685D3C" w:tentative="1">
      <w:start w:val="1"/>
      <w:numFmt w:val="bullet"/>
      <w:lvlText w:val="-"/>
      <w:lvlJc w:val="left"/>
      <w:pPr>
        <w:tabs>
          <w:tab w:val="num" w:pos="2160"/>
        </w:tabs>
        <w:ind w:left="2160" w:hanging="360"/>
      </w:pPr>
      <w:rPr>
        <w:rFonts w:ascii="Times New Roman" w:hAnsi="Times New Roman" w:hint="default"/>
      </w:rPr>
    </w:lvl>
    <w:lvl w:ilvl="3" w:tplc="24AAF216" w:tentative="1">
      <w:start w:val="1"/>
      <w:numFmt w:val="bullet"/>
      <w:lvlText w:val="-"/>
      <w:lvlJc w:val="left"/>
      <w:pPr>
        <w:tabs>
          <w:tab w:val="num" w:pos="2880"/>
        </w:tabs>
        <w:ind w:left="2880" w:hanging="360"/>
      </w:pPr>
      <w:rPr>
        <w:rFonts w:ascii="Times New Roman" w:hAnsi="Times New Roman" w:hint="default"/>
      </w:rPr>
    </w:lvl>
    <w:lvl w:ilvl="4" w:tplc="CC80E888" w:tentative="1">
      <w:start w:val="1"/>
      <w:numFmt w:val="bullet"/>
      <w:lvlText w:val="-"/>
      <w:lvlJc w:val="left"/>
      <w:pPr>
        <w:tabs>
          <w:tab w:val="num" w:pos="3600"/>
        </w:tabs>
        <w:ind w:left="3600" w:hanging="360"/>
      </w:pPr>
      <w:rPr>
        <w:rFonts w:ascii="Times New Roman" w:hAnsi="Times New Roman" w:hint="default"/>
      </w:rPr>
    </w:lvl>
    <w:lvl w:ilvl="5" w:tplc="3EDCF18E" w:tentative="1">
      <w:start w:val="1"/>
      <w:numFmt w:val="bullet"/>
      <w:lvlText w:val="-"/>
      <w:lvlJc w:val="left"/>
      <w:pPr>
        <w:tabs>
          <w:tab w:val="num" w:pos="4320"/>
        </w:tabs>
        <w:ind w:left="4320" w:hanging="360"/>
      </w:pPr>
      <w:rPr>
        <w:rFonts w:ascii="Times New Roman" w:hAnsi="Times New Roman" w:hint="default"/>
      </w:rPr>
    </w:lvl>
    <w:lvl w:ilvl="6" w:tplc="70C6FBAE" w:tentative="1">
      <w:start w:val="1"/>
      <w:numFmt w:val="bullet"/>
      <w:lvlText w:val="-"/>
      <w:lvlJc w:val="left"/>
      <w:pPr>
        <w:tabs>
          <w:tab w:val="num" w:pos="5040"/>
        </w:tabs>
        <w:ind w:left="5040" w:hanging="360"/>
      </w:pPr>
      <w:rPr>
        <w:rFonts w:ascii="Times New Roman" w:hAnsi="Times New Roman" w:hint="default"/>
      </w:rPr>
    </w:lvl>
    <w:lvl w:ilvl="7" w:tplc="DA94F71C" w:tentative="1">
      <w:start w:val="1"/>
      <w:numFmt w:val="bullet"/>
      <w:lvlText w:val="-"/>
      <w:lvlJc w:val="left"/>
      <w:pPr>
        <w:tabs>
          <w:tab w:val="num" w:pos="5760"/>
        </w:tabs>
        <w:ind w:left="5760" w:hanging="360"/>
      </w:pPr>
      <w:rPr>
        <w:rFonts w:ascii="Times New Roman" w:hAnsi="Times New Roman" w:hint="default"/>
      </w:rPr>
    </w:lvl>
    <w:lvl w:ilvl="8" w:tplc="6E98163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B04"/>
    <w:rsid w:val="000024E7"/>
    <w:rsid w:val="000B1F03"/>
    <w:rsid w:val="00110070"/>
    <w:rsid w:val="0020554E"/>
    <w:rsid w:val="002776B4"/>
    <w:rsid w:val="00327B89"/>
    <w:rsid w:val="003B6DC9"/>
    <w:rsid w:val="00474E79"/>
    <w:rsid w:val="004E1CA5"/>
    <w:rsid w:val="00715C9C"/>
    <w:rsid w:val="00735B04"/>
    <w:rsid w:val="0095750D"/>
    <w:rsid w:val="00A96FEA"/>
    <w:rsid w:val="00AA27E0"/>
    <w:rsid w:val="00B0242B"/>
    <w:rsid w:val="00C31E9F"/>
    <w:rsid w:val="00C6774A"/>
    <w:rsid w:val="00D60870"/>
    <w:rsid w:val="00DB7B54"/>
    <w:rsid w:val="00DD7E40"/>
    <w:rsid w:val="00DF5C3A"/>
    <w:rsid w:val="00E16C2A"/>
    <w:rsid w:val="00EE290F"/>
    <w:rsid w:val="00F213DC"/>
    <w:rsid w:val="00F2683B"/>
    <w:rsid w:val="00F62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1453F"/>
  <w15:chartTrackingRefBased/>
  <w15:docId w15:val="{66D5B231-3A0E-4070-B80B-082C4062D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76B4"/>
    <w:pPr>
      <w:ind w:left="720"/>
      <w:contextualSpacing/>
    </w:pPr>
  </w:style>
  <w:style w:type="paragraph" w:styleId="NormalWeb">
    <w:name w:val="Normal (Web)"/>
    <w:basedOn w:val="Normal"/>
    <w:uiPriority w:val="99"/>
    <w:semiHidden/>
    <w:unhideWhenUsed/>
    <w:rsid w:val="002776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E1CA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E1CA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63039">
      <w:bodyDiv w:val="1"/>
      <w:marLeft w:val="0"/>
      <w:marRight w:val="0"/>
      <w:marTop w:val="0"/>
      <w:marBottom w:val="0"/>
      <w:divBdr>
        <w:top w:val="none" w:sz="0" w:space="0" w:color="auto"/>
        <w:left w:val="none" w:sz="0" w:space="0" w:color="auto"/>
        <w:bottom w:val="none" w:sz="0" w:space="0" w:color="auto"/>
        <w:right w:val="none" w:sz="0" w:space="0" w:color="auto"/>
      </w:divBdr>
    </w:div>
    <w:div w:id="1249343097">
      <w:bodyDiv w:val="1"/>
      <w:marLeft w:val="0"/>
      <w:marRight w:val="0"/>
      <w:marTop w:val="0"/>
      <w:marBottom w:val="0"/>
      <w:divBdr>
        <w:top w:val="none" w:sz="0" w:space="0" w:color="auto"/>
        <w:left w:val="none" w:sz="0" w:space="0" w:color="auto"/>
        <w:bottom w:val="none" w:sz="0" w:space="0" w:color="auto"/>
        <w:right w:val="none" w:sz="0" w:space="0" w:color="auto"/>
      </w:divBdr>
    </w:div>
    <w:div w:id="1999722141">
      <w:bodyDiv w:val="1"/>
      <w:marLeft w:val="0"/>
      <w:marRight w:val="0"/>
      <w:marTop w:val="0"/>
      <w:marBottom w:val="0"/>
      <w:divBdr>
        <w:top w:val="none" w:sz="0" w:space="0" w:color="auto"/>
        <w:left w:val="none" w:sz="0" w:space="0" w:color="auto"/>
        <w:bottom w:val="none" w:sz="0" w:space="0" w:color="auto"/>
        <w:right w:val="none" w:sz="0" w:space="0" w:color="auto"/>
      </w:divBdr>
    </w:div>
    <w:div w:id="2060936414">
      <w:bodyDiv w:val="1"/>
      <w:marLeft w:val="0"/>
      <w:marRight w:val="0"/>
      <w:marTop w:val="0"/>
      <w:marBottom w:val="0"/>
      <w:divBdr>
        <w:top w:val="none" w:sz="0" w:space="0" w:color="auto"/>
        <w:left w:val="none" w:sz="0" w:space="0" w:color="auto"/>
        <w:bottom w:val="none" w:sz="0" w:space="0" w:color="auto"/>
        <w:right w:val="none" w:sz="0" w:space="0" w:color="auto"/>
      </w:divBdr>
      <w:divsChild>
        <w:div w:id="21981208">
          <w:marLeft w:val="274"/>
          <w:marRight w:val="0"/>
          <w:marTop w:val="0"/>
          <w:marBottom w:val="0"/>
          <w:divBdr>
            <w:top w:val="none" w:sz="0" w:space="0" w:color="auto"/>
            <w:left w:val="none" w:sz="0" w:space="0" w:color="auto"/>
            <w:bottom w:val="none" w:sz="0" w:space="0" w:color="auto"/>
            <w:right w:val="none" w:sz="0" w:space="0" w:color="auto"/>
          </w:divBdr>
        </w:div>
        <w:div w:id="1832016855">
          <w:marLeft w:val="274"/>
          <w:marRight w:val="0"/>
          <w:marTop w:val="0"/>
          <w:marBottom w:val="0"/>
          <w:divBdr>
            <w:top w:val="none" w:sz="0" w:space="0" w:color="auto"/>
            <w:left w:val="none" w:sz="0" w:space="0" w:color="auto"/>
            <w:bottom w:val="none" w:sz="0" w:space="0" w:color="auto"/>
            <w:right w:val="none" w:sz="0" w:space="0" w:color="auto"/>
          </w:divBdr>
        </w:div>
        <w:div w:id="1849714032">
          <w:marLeft w:val="274"/>
          <w:marRight w:val="0"/>
          <w:marTop w:val="0"/>
          <w:marBottom w:val="0"/>
          <w:divBdr>
            <w:top w:val="none" w:sz="0" w:space="0" w:color="auto"/>
            <w:left w:val="none" w:sz="0" w:space="0" w:color="auto"/>
            <w:bottom w:val="none" w:sz="0" w:space="0" w:color="auto"/>
            <w:right w:val="none" w:sz="0" w:space="0" w:color="auto"/>
          </w:divBdr>
        </w:div>
        <w:div w:id="46492926">
          <w:marLeft w:val="274"/>
          <w:marRight w:val="0"/>
          <w:marTop w:val="0"/>
          <w:marBottom w:val="0"/>
          <w:divBdr>
            <w:top w:val="none" w:sz="0" w:space="0" w:color="auto"/>
            <w:left w:val="none" w:sz="0" w:space="0" w:color="auto"/>
            <w:bottom w:val="none" w:sz="0" w:space="0" w:color="auto"/>
            <w:right w:val="none" w:sz="0" w:space="0" w:color="auto"/>
          </w:divBdr>
        </w:div>
        <w:div w:id="1209073926">
          <w:marLeft w:val="274"/>
          <w:marRight w:val="0"/>
          <w:marTop w:val="0"/>
          <w:marBottom w:val="0"/>
          <w:divBdr>
            <w:top w:val="none" w:sz="0" w:space="0" w:color="auto"/>
            <w:left w:val="none" w:sz="0" w:space="0" w:color="auto"/>
            <w:bottom w:val="none" w:sz="0" w:space="0" w:color="auto"/>
            <w:right w:val="none" w:sz="0" w:space="0" w:color="auto"/>
          </w:divBdr>
        </w:div>
        <w:div w:id="703870236">
          <w:marLeft w:val="274"/>
          <w:marRight w:val="0"/>
          <w:marTop w:val="0"/>
          <w:marBottom w:val="0"/>
          <w:divBdr>
            <w:top w:val="none" w:sz="0" w:space="0" w:color="auto"/>
            <w:left w:val="none" w:sz="0" w:space="0" w:color="auto"/>
            <w:bottom w:val="none" w:sz="0" w:space="0" w:color="auto"/>
            <w:right w:val="none" w:sz="0" w:space="0" w:color="auto"/>
          </w:divBdr>
        </w:div>
        <w:div w:id="38321269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518</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Evans</dc:creator>
  <cp:keywords/>
  <dc:description/>
  <cp:lastModifiedBy>claire.sambles</cp:lastModifiedBy>
  <cp:revision>2</cp:revision>
  <cp:lastPrinted>2020-10-21T13:14:00Z</cp:lastPrinted>
  <dcterms:created xsi:type="dcterms:W3CDTF">2020-11-23T14:43:00Z</dcterms:created>
  <dcterms:modified xsi:type="dcterms:W3CDTF">2020-11-23T14:43:00Z</dcterms:modified>
</cp:coreProperties>
</file>