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622DE" w14:textId="5AE99F92" w:rsidR="009968E0" w:rsidRPr="002419D3" w:rsidRDefault="007A5A05" w:rsidP="002419D3">
      <w:pPr>
        <w:rPr>
          <w:rFonts w:ascii="Comic Sans MS" w:hAnsi="Comic Sans MS"/>
          <w:b/>
          <w:color w:val="FF0000"/>
          <w:sz w:val="52"/>
          <w:szCs w:val="52"/>
        </w:rPr>
      </w:pPr>
      <w:r>
        <w:rPr>
          <w:rFonts w:ascii="Comic Sans MS" w:hAnsi="Comic Sans MS"/>
          <w:b/>
          <w:noProof/>
          <w:color w:val="FF0000"/>
          <w:sz w:val="52"/>
          <w:szCs w:val="52"/>
          <w:lang w:eastAsia="en-GB"/>
        </w:rPr>
        <w:drawing>
          <wp:anchor distT="0" distB="0" distL="114300" distR="114300" simplePos="0" relativeHeight="251661312" behindDoc="1" locked="0" layoutInCell="1" allowOverlap="1" wp14:anchorId="6337D6B1" wp14:editId="31B15B63">
            <wp:simplePos x="0" y="0"/>
            <wp:positionH relativeFrom="column">
              <wp:posOffset>4504690</wp:posOffset>
            </wp:positionH>
            <wp:positionV relativeFrom="paragraph">
              <wp:posOffset>522605</wp:posOffset>
            </wp:positionV>
            <wp:extent cx="1443355" cy="1022985"/>
            <wp:effectExtent l="38100" t="38100" r="42545" b="43815"/>
            <wp:wrapTight wrapText="bothSides">
              <wp:wrapPolygon edited="0">
                <wp:start x="-570" y="-804"/>
                <wp:lineTo x="-570" y="22123"/>
                <wp:lineTo x="21952" y="22123"/>
                <wp:lineTo x="21952" y="-804"/>
                <wp:lineTo x="-570" y="-80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307B0E.tmp"/>
                    <pic:cNvPicPr/>
                  </pic:nvPicPr>
                  <pic:blipFill>
                    <a:blip r:embed="rId5">
                      <a:extLst>
                        <a:ext uri="{28A0092B-C50C-407E-A947-70E740481C1C}">
                          <a14:useLocalDpi xmlns:a14="http://schemas.microsoft.com/office/drawing/2010/main" val="0"/>
                        </a:ext>
                      </a:extLst>
                    </a:blip>
                    <a:stretch>
                      <a:fillRect/>
                    </a:stretch>
                  </pic:blipFill>
                  <pic:spPr>
                    <a:xfrm>
                      <a:off x="0" y="0"/>
                      <a:ext cx="1443355" cy="102298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sidR="00D95115" w:rsidRPr="002419D3">
        <w:rPr>
          <w:rFonts w:ascii="Comic Sans MS" w:hAnsi="Comic Sans MS"/>
          <w:b/>
          <w:color w:val="FF0000"/>
          <w:sz w:val="52"/>
          <w:szCs w:val="52"/>
        </w:rPr>
        <w:t>Prejudicial Language and Behaviour Guide for Parents/</w:t>
      </w:r>
      <w:r w:rsidR="007D296C">
        <w:rPr>
          <w:rFonts w:ascii="Comic Sans MS" w:hAnsi="Comic Sans MS"/>
          <w:b/>
          <w:color w:val="FF0000"/>
          <w:sz w:val="52"/>
          <w:szCs w:val="52"/>
        </w:rPr>
        <w:t>Carers</w:t>
      </w:r>
    </w:p>
    <w:p w14:paraId="74A8CBDC" w14:textId="77777777" w:rsidR="007D296C" w:rsidRDefault="007D296C">
      <w:pPr>
        <w:rPr>
          <w:rFonts w:ascii="Comic Sans MS" w:hAnsi="Comic Sans MS"/>
          <w:color w:val="0070C0"/>
        </w:rPr>
      </w:pPr>
    </w:p>
    <w:p w14:paraId="68D18EB9" w14:textId="0BA283D9" w:rsidR="00D95115" w:rsidRPr="002419D3" w:rsidRDefault="00D95115">
      <w:pPr>
        <w:rPr>
          <w:rFonts w:ascii="Comic Sans MS" w:hAnsi="Comic Sans MS"/>
          <w:color w:val="0070C0"/>
        </w:rPr>
      </w:pPr>
      <w:r w:rsidRPr="002419D3">
        <w:rPr>
          <w:rFonts w:ascii="Comic Sans MS" w:hAnsi="Comic Sans MS"/>
          <w:color w:val="0070C0"/>
        </w:rPr>
        <w:t>What is prejudicial language?</w:t>
      </w:r>
    </w:p>
    <w:p w14:paraId="4A5D3F39" w14:textId="77777777" w:rsidR="0020204B" w:rsidRDefault="00D95115">
      <w:pPr>
        <w:rPr>
          <w:rFonts w:ascii="Comic Sans MS" w:hAnsi="Comic Sans MS"/>
        </w:rPr>
      </w:pPr>
      <w:r w:rsidRPr="00D95115">
        <w:rPr>
          <w:rFonts w:ascii="Comic Sans MS" w:hAnsi="Comic Sans MS"/>
        </w:rPr>
        <w:t xml:space="preserve">Every child and adult in our school community has the right to be protected from prejudicial views and behaviours. Prejudicial language or behaviour can be words or acts based on preconceived </w:t>
      </w:r>
      <w:r w:rsidR="0020204B">
        <w:rPr>
          <w:rFonts w:ascii="Comic Sans MS" w:hAnsi="Comic Sans MS"/>
        </w:rPr>
        <w:t xml:space="preserve">opinion.  They are </w:t>
      </w:r>
      <w:r w:rsidRPr="00D95115">
        <w:rPr>
          <w:rFonts w:ascii="Comic Sans MS" w:hAnsi="Comic Sans MS"/>
        </w:rPr>
        <w:t xml:space="preserve">not based on reason or actual experience, for example, not liking someone based on their skin colour or sexual identity. </w:t>
      </w:r>
      <w:r w:rsidRPr="0020204B">
        <w:rPr>
          <w:rFonts w:ascii="Comic Sans MS" w:hAnsi="Comic Sans MS"/>
          <w:b/>
          <w:i/>
        </w:rPr>
        <w:t>Within our school we will not tolerate any prejudicial language or behaviour aimed at students or adults.</w:t>
      </w:r>
      <w:r w:rsidRPr="00D95115">
        <w:rPr>
          <w:rFonts w:ascii="Comic Sans MS" w:hAnsi="Comic Sans MS"/>
        </w:rPr>
        <w:t xml:space="preserve"> </w:t>
      </w:r>
    </w:p>
    <w:p w14:paraId="764F5CBF" w14:textId="77777777" w:rsidR="0020204B" w:rsidRDefault="0020204B">
      <w:pPr>
        <w:rPr>
          <w:rFonts w:ascii="Comic Sans MS" w:hAnsi="Comic Sans MS"/>
        </w:rPr>
      </w:pPr>
      <w:r w:rsidRPr="00D95115">
        <w:rPr>
          <w:rFonts w:ascii="Comic Sans MS" w:hAnsi="Comic Sans MS"/>
        </w:rPr>
        <w:t>“</w:t>
      </w:r>
      <w:r w:rsidRPr="0020204B">
        <w:rPr>
          <w:rFonts w:ascii="Comic Sans MS" w:hAnsi="Comic Sans MS"/>
          <w:i/>
        </w:rPr>
        <w:t>A prejudice-related incident is any incident which is perceived to be prejudice-related by the victim or any other person.</w:t>
      </w:r>
      <w:r w:rsidRPr="00D95115">
        <w:rPr>
          <w:rFonts w:ascii="Comic Sans MS" w:hAnsi="Comic Sans MS"/>
        </w:rPr>
        <w:t>”</w:t>
      </w:r>
    </w:p>
    <w:p w14:paraId="5DA612EE" w14:textId="77777777" w:rsidR="00D95115" w:rsidRDefault="002419D3">
      <w:pPr>
        <w:rPr>
          <w:rFonts w:ascii="Comic Sans MS" w:hAnsi="Comic Sans MS"/>
        </w:rPr>
      </w:pPr>
      <w:r>
        <w:rPr>
          <w:noProof/>
          <w:lang w:eastAsia="en-GB"/>
        </w:rPr>
        <w:drawing>
          <wp:anchor distT="0" distB="0" distL="114300" distR="114300" simplePos="0" relativeHeight="251659264" behindDoc="1" locked="0" layoutInCell="1" allowOverlap="1" wp14:anchorId="1D0D1EE1" wp14:editId="1B6657F6">
            <wp:simplePos x="0" y="0"/>
            <wp:positionH relativeFrom="column">
              <wp:posOffset>3712210</wp:posOffset>
            </wp:positionH>
            <wp:positionV relativeFrom="paragraph">
              <wp:posOffset>1299210</wp:posOffset>
            </wp:positionV>
            <wp:extent cx="1637665" cy="1835785"/>
            <wp:effectExtent l="19050" t="19050" r="19685" b="12065"/>
            <wp:wrapTight wrapText="bothSides">
              <wp:wrapPolygon edited="0">
                <wp:start x="-251" y="-224"/>
                <wp:lineTo x="-251" y="21518"/>
                <wp:lineTo x="21608" y="21518"/>
                <wp:lineTo x="21608" y="-224"/>
                <wp:lineTo x="-251" y="-22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E864DF.tmp"/>
                    <pic:cNvPicPr/>
                  </pic:nvPicPr>
                  <pic:blipFill>
                    <a:blip r:embed="rId6">
                      <a:extLst>
                        <a:ext uri="{28A0092B-C50C-407E-A947-70E740481C1C}">
                          <a14:useLocalDpi xmlns:a14="http://schemas.microsoft.com/office/drawing/2010/main" val="0"/>
                        </a:ext>
                      </a:extLst>
                    </a:blip>
                    <a:stretch>
                      <a:fillRect/>
                    </a:stretch>
                  </pic:blipFill>
                  <pic:spPr>
                    <a:xfrm>
                      <a:off x="0" y="0"/>
                      <a:ext cx="1637665" cy="183578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sidR="0020204B">
        <w:rPr>
          <w:rFonts w:ascii="Comic Sans MS" w:hAnsi="Comic Sans MS"/>
        </w:rPr>
        <w:t xml:space="preserve">This </w:t>
      </w:r>
      <w:r w:rsidR="00D95115" w:rsidRPr="00D95115">
        <w:rPr>
          <w:rFonts w:ascii="Comic Sans MS" w:hAnsi="Comic Sans MS"/>
        </w:rPr>
        <w:t>quote was first recommended as a working definition for racist incidents by The Stephen Lawrence Inquiry</w:t>
      </w:r>
      <w:r w:rsidR="0020204B">
        <w:rPr>
          <w:rFonts w:ascii="Comic Sans MS" w:hAnsi="Comic Sans MS"/>
        </w:rPr>
        <w:t>.  It has now</w:t>
      </w:r>
      <w:r w:rsidR="00D95115" w:rsidRPr="00D95115">
        <w:rPr>
          <w:rFonts w:ascii="Comic Sans MS" w:hAnsi="Comic Sans MS"/>
        </w:rPr>
        <w:t xml:space="preserve"> been extended to cover all incidents related to the </w:t>
      </w:r>
      <w:r w:rsidR="0020204B">
        <w:rPr>
          <w:rFonts w:ascii="Comic Sans MS" w:hAnsi="Comic Sans MS"/>
        </w:rPr>
        <w:t>‘</w:t>
      </w:r>
      <w:r w:rsidR="00D95115" w:rsidRPr="00D95115">
        <w:rPr>
          <w:rFonts w:ascii="Comic Sans MS" w:hAnsi="Comic Sans MS"/>
        </w:rPr>
        <w:t>protected characteristics</w:t>
      </w:r>
      <w:r w:rsidR="0020204B">
        <w:rPr>
          <w:rFonts w:ascii="Comic Sans MS" w:hAnsi="Comic Sans MS"/>
        </w:rPr>
        <w:t>’</w:t>
      </w:r>
      <w:r w:rsidR="00D95115" w:rsidRPr="00D95115">
        <w:rPr>
          <w:rFonts w:ascii="Comic Sans MS" w:hAnsi="Comic Sans MS"/>
        </w:rPr>
        <w:t xml:space="preserve"> se</w:t>
      </w:r>
      <w:r w:rsidR="0020204B">
        <w:rPr>
          <w:rFonts w:ascii="Comic Sans MS" w:hAnsi="Comic Sans MS"/>
        </w:rPr>
        <w:t>t out in The Equality Act 2010.  The Act uses the term ‘p</w:t>
      </w:r>
      <w:r w:rsidR="00D95115" w:rsidRPr="00D95115">
        <w:rPr>
          <w:rFonts w:ascii="Comic Sans MS" w:hAnsi="Comic Sans MS"/>
        </w:rPr>
        <w:t>rotected characteristics</w:t>
      </w:r>
      <w:r w:rsidR="0020204B">
        <w:rPr>
          <w:rFonts w:ascii="Comic Sans MS" w:hAnsi="Comic Sans MS"/>
        </w:rPr>
        <w:t>’</w:t>
      </w:r>
      <w:r w:rsidR="00D95115" w:rsidRPr="00D95115">
        <w:rPr>
          <w:rFonts w:ascii="Comic Sans MS" w:hAnsi="Comic Sans MS"/>
        </w:rPr>
        <w:t xml:space="preserve"> to refer to aspects of a person’s identity. Treating a person less favourably because they have one or more of these characteristics would be unlawful. The protected characteristics are:</w:t>
      </w:r>
    </w:p>
    <w:p w14:paraId="473124EE"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 xml:space="preserve">age </w:t>
      </w:r>
    </w:p>
    <w:p w14:paraId="43628A97"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disability</w:t>
      </w:r>
    </w:p>
    <w:p w14:paraId="366B8B50"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gender reassignment</w:t>
      </w:r>
    </w:p>
    <w:p w14:paraId="56CC4857"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marriage and civil partnership</w:t>
      </w:r>
    </w:p>
    <w:p w14:paraId="760007FF"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pregnancy and maternity</w:t>
      </w:r>
    </w:p>
    <w:p w14:paraId="7A3FAC08"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 xml:space="preserve">race  </w:t>
      </w:r>
    </w:p>
    <w:p w14:paraId="77B7AC68"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religion or belief</w:t>
      </w:r>
    </w:p>
    <w:p w14:paraId="5C5E1B93" w14:textId="77777777" w:rsidR="00D95115" w:rsidRPr="00D95115" w:rsidRDefault="00D95115" w:rsidP="00D95115">
      <w:pPr>
        <w:pStyle w:val="ListParagraph"/>
        <w:numPr>
          <w:ilvl w:val="0"/>
          <w:numId w:val="2"/>
        </w:numPr>
        <w:rPr>
          <w:rFonts w:ascii="Comic Sans MS" w:hAnsi="Comic Sans MS"/>
        </w:rPr>
      </w:pPr>
      <w:r w:rsidRPr="00D95115">
        <w:rPr>
          <w:rFonts w:ascii="Comic Sans MS" w:hAnsi="Comic Sans MS"/>
        </w:rPr>
        <w:t>sex</w:t>
      </w:r>
    </w:p>
    <w:p w14:paraId="2154B1BE" w14:textId="77777777" w:rsidR="00D95115" w:rsidRDefault="00D95115" w:rsidP="00D95115">
      <w:pPr>
        <w:pStyle w:val="ListParagraph"/>
        <w:numPr>
          <w:ilvl w:val="0"/>
          <w:numId w:val="2"/>
        </w:numPr>
        <w:rPr>
          <w:rFonts w:ascii="Comic Sans MS" w:hAnsi="Comic Sans MS"/>
        </w:rPr>
      </w:pPr>
      <w:r w:rsidRPr="00D95115">
        <w:rPr>
          <w:rFonts w:ascii="Comic Sans MS" w:hAnsi="Comic Sans MS"/>
        </w:rPr>
        <w:t>sexual orientation.</w:t>
      </w:r>
    </w:p>
    <w:p w14:paraId="4933899C" w14:textId="77777777" w:rsidR="00D95115" w:rsidRDefault="00D95115" w:rsidP="00D95115">
      <w:pPr>
        <w:rPr>
          <w:rFonts w:ascii="Comic Sans MS" w:hAnsi="Comic Sans MS"/>
        </w:rPr>
      </w:pPr>
    </w:p>
    <w:p w14:paraId="5932F95E" w14:textId="77777777" w:rsidR="00D95115" w:rsidRPr="002419D3" w:rsidRDefault="002419D3" w:rsidP="00D95115">
      <w:pPr>
        <w:rPr>
          <w:rFonts w:ascii="Comic Sans MS" w:hAnsi="Comic Sans MS"/>
          <w:color w:val="0070C0"/>
        </w:rPr>
      </w:pPr>
      <w:r>
        <w:rPr>
          <w:rFonts w:ascii="Comic Sans MS" w:hAnsi="Comic Sans MS"/>
          <w:noProof/>
          <w:lang w:eastAsia="en-GB"/>
        </w:rPr>
        <w:drawing>
          <wp:anchor distT="0" distB="0" distL="114300" distR="114300" simplePos="0" relativeHeight="251660288" behindDoc="1" locked="0" layoutInCell="1" allowOverlap="1" wp14:anchorId="40493103" wp14:editId="52EA2637">
            <wp:simplePos x="0" y="0"/>
            <wp:positionH relativeFrom="column">
              <wp:posOffset>4392930</wp:posOffset>
            </wp:positionH>
            <wp:positionV relativeFrom="paragraph">
              <wp:posOffset>164465</wp:posOffset>
            </wp:positionV>
            <wp:extent cx="1382395" cy="1382395"/>
            <wp:effectExtent l="0" t="0" r="8255" b="8255"/>
            <wp:wrapTight wrapText="bothSides">
              <wp:wrapPolygon edited="0">
                <wp:start x="0" y="0"/>
                <wp:lineTo x="0" y="21431"/>
                <wp:lineTo x="21431" y="21431"/>
                <wp:lineTo x="214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36951861_5f4dc04659_z-225x225[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82395" cy="1382395"/>
                    </a:xfrm>
                    <a:prstGeom prst="rect">
                      <a:avLst/>
                    </a:prstGeom>
                  </pic:spPr>
                </pic:pic>
              </a:graphicData>
            </a:graphic>
            <wp14:sizeRelH relativeFrom="page">
              <wp14:pctWidth>0</wp14:pctWidth>
            </wp14:sizeRelH>
            <wp14:sizeRelV relativeFrom="page">
              <wp14:pctHeight>0</wp14:pctHeight>
            </wp14:sizeRelV>
          </wp:anchor>
        </w:drawing>
      </w:r>
      <w:r w:rsidR="00D95115" w:rsidRPr="002419D3">
        <w:rPr>
          <w:rFonts w:ascii="Comic Sans MS" w:hAnsi="Comic Sans MS"/>
          <w:color w:val="0070C0"/>
        </w:rPr>
        <w:t>What is a prejudice-related incident?</w:t>
      </w:r>
    </w:p>
    <w:p w14:paraId="139560DF" w14:textId="77777777" w:rsidR="00D95115" w:rsidRPr="00D95115" w:rsidRDefault="00D95115" w:rsidP="00D95115">
      <w:pPr>
        <w:rPr>
          <w:rFonts w:ascii="Comic Sans MS" w:hAnsi="Comic Sans MS"/>
        </w:rPr>
      </w:pPr>
      <w:r w:rsidRPr="00D95115">
        <w:rPr>
          <w:rFonts w:ascii="Comic Sans MS" w:hAnsi="Comic Sans MS"/>
        </w:rPr>
        <w:t xml:space="preserve">The most common prejudice-related incidents take the form of: </w:t>
      </w:r>
    </w:p>
    <w:p w14:paraId="64B1F6B1" w14:textId="77777777" w:rsidR="00D95115" w:rsidRPr="00D95115" w:rsidRDefault="00D95115" w:rsidP="00D95115">
      <w:pPr>
        <w:pStyle w:val="ListParagraph"/>
        <w:numPr>
          <w:ilvl w:val="0"/>
          <w:numId w:val="3"/>
        </w:numPr>
        <w:rPr>
          <w:rFonts w:ascii="Comic Sans MS" w:hAnsi="Comic Sans MS"/>
        </w:rPr>
      </w:pPr>
      <w:r w:rsidRPr="00D95115">
        <w:rPr>
          <w:rFonts w:ascii="Comic Sans MS" w:hAnsi="Comic Sans MS"/>
        </w:rPr>
        <w:t>prejudicial language</w:t>
      </w:r>
    </w:p>
    <w:p w14:paraId="1A51E089" w14:textId="77777777" w:rsidR="00D95115" w:rsidRPr="00D95115" w:rsidRDefault="00D95115" w:rsidP="00D95115">
      <w:pPr>
        <w:pStyle w:val="ListParagraph"/>
        <w:numPr>
          <w:ilvl w:val="0"/>
          <w:numId w:val="3"/>
        </w:numPr>
        <w:rPr>
          <w:rFonts w:ascii="Comic Sans MS" w:hAnsi="Comic Sans MS"/>
        </w:rPr>
      </w:pPr>
      <w:r w:rsidRPr="00D95115">
        <w:rPr>
          <w:rFonts w:ascii="Comic Sans MS" w:hAnsi="Comic Sans MS"/>
        </w:rPr>
        <w:t>ridicule and jokes</w:t>
      </w:r>
    </w:p>
    <w:p w14:paraId="521FA163" w14:textId="77777777" w:rsidR="00D95115" w:rsidRPr="00D95115" w:rsidRDefault="00D95115" w:rsidP="00D95115">
      <w:pPr>
        <w:pStyle w:val="ListParagraph"/>
        <w:numPr>
          <w:ilvl w:val="0"/>
          <w:numId w:val="3"/>
        </w:numPr>
        <w:rPr>
          <w:rFonts w:ascii="Comic Sans MS" w:hAnsi="Comic Sans MS"/>
        </w:rPr>
      </w:pPr>
      <w:r w:rsidRPr="00D95115">
        <w:rPr>
          <w:rFonts w:ascii="Comic Sans MS" w:hAnsi="Comic Sans MS"/>
        </w:rPr>
        <w:t>verbal abuse</w:t>
      </w:r>
    </w:p>
    <w:p w14:paraId="227F46F5" w14:textId="77777777" w:rsidR="00D95115" w:rsidRPr="00D95115" w:rsidRDefault="00D95115" w:rsidP="00D95115">
      <w:pPr>
        <w:pStyle w:val="ListParagraph"/>
        <w:numPr>
          <w:ilvl w:val="0"/>
          <w:numId w:val="3"/>
        </w:numPr>
        <w:rPr>
          <w:rFonts w:ascii="Comic Sans MS" w:hAnsi="Comic Sans MS"/>
        </w:rPr>
      </w:pPr>
      <w:r w:rsidRPr="00D95115">
        <w:rPr>
          <w:rFonts w:ascii="Comic Sans MS" w:hAnsi="Comic Sans MS"/>
        </w:rPr>
        <w:t>physical assault</w:t>
      </w:r>
    </w:p>
    <w:p w14:paraId="07D1DF60" w14:textId="77777777" w:rsidR="00D95115" w:rsidRPr="00D95115" w:rsidRDefault="00D95115" w:rsidP="00D95115">
      <w:pPr>
        <w:pStyle w:val="ListParagraph"/>
        <w:numPr>
          <w:ilvl w:val="0"/>
          <w:numId w:val="3"/>
        </w:numPr>
        <w:rPr>
          <w:rFonts w:ascii="Comic Sans MS" w:hAnsi="Comic Sans MS"/>
        </w:rPr>
      </w:pPr>
      <w:r w:rsidRPr="00D95115">
        <w:rPr>
          <w:rFonts w:ascii="Comic Sans MS" w:hAnsi="Comic Sans MS"/>
        </w:rPr>
        <w:t>graffiti or damage to property</w:t>
      </w:r>
    </w:p>
    <w:p w14:paraId="19732C76" w14:textId="087BC289" w:rsidR="00D95115" w:rsidRPr="00D95115" w:rsidRDefault="00D95115" w:rsidP="00D95115">
      <w:pPr>
        <w:pStyle w:val="ListParagraph"/>
        <w:numPr>
          <w:ilvl w:val="0"/>
          <w:numId w:val="3"/>
        </w:numPr>
        <w:rPr>
          <w:rFonts w:ascii="Comic Sans MS" w:hAnsi="Comic Sans MS"/>
        </w:rPr>
      </w:pPr>
      <w:r w:rsidRPr="00D95115">
        <w:rPr>
          <w:rFonts w:ascii="Comic Sans MS" w:hAnsi="Comic Sans MS"/>
        </w:rPr>
        <w:t>discriminatory behaviour, e</w:t>
      </w:r>
      <w:r w:rsidR="007D296C">
        <w:rPr>
          <w:rFonts w:ascii="Comic Sans MS" w:hAnsi="Comic Sans MS"/>
        </w:rPr>
        <w:t>.</w:t>
      </w:r>
      <w:r w:rsidRPr="00D95115">
        <w:rPr>
          <w:rFonts w:ascii="Comic Sans MS" w:hAnsi="Comic Sans MS"/>
        </w:rPr>
        <w:t>g</w:t>
      </w:r>
      <w:r w:rsidR="007D296C">
        <w:rPr>
          <w:rFonts w:ascii="Comic Sans MS" w:hAnsi="Comic Sans MS"/>
        </w:rPr>
        <w:t>.</w:t>
      </w:r>
      <w:r w:rsidRPr="00D95115">
        <w:rPr>
          <w:rFonts w:ascii="Comic Sans MS" w:hAnsi="Comic Sans MS"/>
        </w:rPr>
        <w:t xml:space="preserve"> refusing to work with a pupil because of their religion</w:t>
      </w:r>
    </w:p>
    <w:p w14:paraId="727D6263" w14:textId="2D1BC35C" w:rsidR="00D95115" w:rsidRPr="00D95115" w:rsidRDefault="00D95115" w:rsidP="00D95115">
      <w:pPr>
        <w:pStyle w:val="ListParagraph"/>
        <w:numPr>
          <w:ilvl w:val="0"/>
          <w:numId w:val="3"/>
        </w:numPr>
        <w:rPr>
          <w:rFonts w:ascii="Comic Sans MS" w:hAnsi="Comic Sans MS"/>
        </w:rPr>
      </w:pPr>
      <w:r w:rsidRPr="00D95115">
        <w:rPr>
          <w:rFonts w:ascii="Comic Sans MS" w:hAnsi="Comic Sans MS"/>
        </w:rPr>
        <w:t>incitement to behave in a prejudicial manner, e</w:t>
      </w:r>
      <w:r w:rsidR="007D296C">
        <w:rPr>
          <w:rFonts w:ascii="Comic Sans MS" w:hAnsi="Comic Sans MS"/>
        </w:rPr>
        <w:t>.</w:t>
      </w:r>
      <w:r w:rsidRPr="00D95115">
        <w:rPr>
          <w:rFonts w:ascii="Comic Sans MS" w:hAnsi="Comic Sans MS"/>
        </w:rPr>
        <w:t>g</w:t>
      </w:r>
      <w:r w:rsidR="007D296C">
        <w:rPr>
          <w:rFonts w:ascii="Comic Sans MS" w:hAnsi="Comic Sans MS"/>
        </w:rPr>
        <w:t>.</w:t>
      </w:r>
      <w:r w:rsidRPr="00D95115">
        <w:rPr>
          <w:rFonts w:ascii="Comic Sans MS" w:hAnsi="Comic Sans MS"/>
        </w:rPr>
        <w:t xml:space="preserve"> wearing racist badges, recruiting to racist organisations, bringing in homophobic literature</w:t>
      </w:r>
    </w:p>
    <w:p w14:paraId="4F3460A8" w14:textId="77777777" w:rsidR="00D95115" w:rsidRDefault="00D95115" w:rsidP="00D95115">
      <w:pPr>
        <w:pStyle w:val="ListParagraph"/>
        <w:numPr>
          <w:ilvl w:val="0"/>
          <w:numId w:val="3"/>
        </w:numPr>
        <w:rPr>
          <w:rFonts w:ascii="Comic Sans MS" w:hAnsi="Comic Sans MS"/>
        </w:rPr>
      </w:pPr>
      <w:r w:rsidRPr="00D95115">
        <w:rPr>
          <w:rFonts w:ascii="Comic Sans MS" w:hAnsi="Comic Sans MS"/>
        </w:rPr>
        <w:t>cyber bullying.</w:t>
      </w:r>
    </w:p>
    <w:p w14:paraId="276CEE11" w14:textId="77777777" w:rsidR="00D95115" w:rsidRPr="002419D3" w:rsidRDefault="0020204B" w:rsidP="00D95115">
      <w:pPr>
        <w:rPr>
          <w:rFonts w:ascii="Comic Sans MS" w:hAnsi="Comic Sans MS"/>
          <w:color w:val="0070C0"/>
        </w:rPr>
      </w:pPr>
      <w:r w:rsidRPr="002419D3">
        <w:rPr>
          <w:rFonts w:ascii="Comic Sans MS" w:hAnsi="Comic Sans MS"/>
          <w:color w:val="0070C0"/>
        </w:rPr>
        <w:lastRenderedPageBreak/>
        <w:t>What impact can prejudice-related incidents have?</w:t>
      </w:r>
    </w:p>
    <w:p w14:paraId="18F5BE45" w14:textId="699865DD" w:rsidR="0020204B" w:rsidRDefault="0020204B" w:rsidP="00D95115">
      <w:pPr>
        <w:rPr>
          <w:rFonts w:ascii="Comic Sans MS" w:hAnsi="Comic Sans MS"/>
        </w:rPr>
      </w:pPr>
      <w:r w:rsidRPr="0020204B">
        <w:rPr>
          <w:rFonts w:ascii="Comic Sans MS" w:hAnsi="Comic Sans MS"/>
        </w:rPr>
        <w:t xml:space="preserve">A prejudice-related incident does not just impact </w:t>
      </w:r>
      <w:r w:rsidR="00FD13F8">
        <w:rPr>
          <w:rFonts w:ascii="Comic Sans MS" w:hAnsi="Comic Sans MS"/>
        </w:rPr>
        <w:t>on the individuals involved.  It</w:t>
      </w:r>
      <w:r w:rsidRPr="0020204B">
        <w:rPr>
          <w:rFonts w:ascii="Comic Sans MS" w:hAnsi="Comic Sans MS"/>
        </w:rPr>
        <w:t xml:space="preserve"> is an attack on someone as a representative of a community or group, which means that the impact of the incident is felt more widely</w:t>
      </w:r>
      <w:r w:rsidR="007D296C">
        <w:rPr>
          <w:rFonts w:ascii="Comic Sans MS" w:hAnsi="Comic Sans MS"/>
        </w:rPr>
        <w:t>.  This can create</w:t>
      </w:r>
      <w:r w:rsidRPr="0020204B">
        <w:rPr>
          <w:rFonts w:ascii="Comic Sans MS" w:hAnsi="Comic Sans MS"/>
        </w:rPr>
        <w:t xml:space="preserve"> a hostile environment for other pupils and staff </w:t>
      </w:r>
      <w:r w:rsidR="00FD13F8">
        <w:rPr>
          <w:rFonts w:ascii="Comic Sans MS" w:hAnsi="Comic Sans MS"/>
        </w:rPr>
        <w:t xml:space="preserve">within the community.  Anyone engaging in prejudice-related behaviour </w:t>
      </w:r>
      <w:r w:rsidRPr="0020204B">
        <w:rPr>
          <w:rFonts w:ascii="Comic Sans MS" w:hAnsi="Comic Sans MS"/>
        </w:rPr>
        <w:t xml:space="preserve">may feel that they are entitled to behave in this way and that their behaviour is </w:t>
      </w:r>
      <w:r w:rsidR="00FD13F8">
        <w:rPr>
          <w:rFonts w:ascii="Comic Sans MS" w:hAnsi="Comic Sans MS"/>
        </w:rPr>
        <w:t>accepted</w:t>
      </w:r>
      <w:r w:rsidRPr="0020204B">
        <w:rPr>
          <w:rFonts w:ascii="Comic Sans MS" w:hAnsi="Comic Sans MS"/>
        </w:rPr>
        <w:t xml:space="preserve"> by wider society. If left unchallenged, they may develop a deep seated inability to value diversity.</w:t>
      </w:r>
      <w:r>
        <w:rPr>
          <w:rFonts w:ascii="Comic Sans MS" w:hAnsi="Comic Sans MS"/>
        </w:rPr>
        <w:t xml:space="preserve">  </w:t>
      </w:r>
    </w:p>
    <w:p w14:paraId="26912A78" w14:textId="77777777" w:rsidR="0020204B" w:rsidRDefault="0020204B" w:rsidP="00D95115">
      <w:pPr>
        <w:rPr>
          <w:rFonts w:ascii="Comic Sans MS" w:hAnsi="Comic Sans MS"/>
        </w:rPr>
      </w:pPr>
    </w:p>
    <w:p w14:paraId="2A17096C" w14:textId="77777777" w:rsidR="0020204B" w:rsidRPr="002419D3" w:rsidRDefault="0020204B" w:rsidP="00D95115">
      <w:pPr>
        <w:rPr>
          <w:rFonts w:ascii="Comic Sans MS" w:hAnsi="Comic Sans MS"/>
          <w:color w:val="0070C0"/>
        </w:rPr>
      </w:pPr>
      <w:r w:rsidRPr="002419D3">
        <w:rPr>
          <w:rFonts w:ascii="Comic Sans MS" w:hAnsi="Comic Sans MS"/>
          <w:color w:val="0070C0"/>
        </w:rPr>
        <w:t>What will the school do?</w:t>
      </w:r>
    </w:p>
    <w:p w14:paraId="50D1472E" w14:textId="46666C7D" w:rsidR="0020204B" w:rsidRDefault="0020204B" w:rsidP="00D95115">
      <w:pPr>
        <w:rPr>
          <w:rFonts w:ascii="Comic Sans MS" w:hAnsi="Comic Sans MS"/>
        </w:rPr>
      </w:pPr>
      <w:r>
        <w:rPr>
          <w:rFonts w:ascii="Comic Sans MS" w:hAnsi="Comic Sans MS"/>
        </w:rPr>
        <w:t xml:space="preserve">We record any incidents of prejudicial behaviour.  </w:t>
      </w:r>
      <w:r w:rsidRPr="0020204B">
        <w:rPr>
          <w:rFonts w:ascii="Comic Sans MS" w:hAnsi="Comic Sans MS"/>
        </w:rPr>
        <w:t xml:space="preserve">It is important that </w:t>
      </w:r>
      <w:r w:rsidR="007D296C">
        <w:rPr>
          <w:rFonts w:ascii="Comic Sans MS" w:hAnsi="Comic Sans MS"/>
        </w:rPr>
        <w:t>we</w:t>
      </w:r>
      <w:r w:rsidRPr="0020204B">
        <w:rPr>
          <w:rFonts w:ascii="Comic Sans MS" w:hAnsi="Comic Sans MS"/>
        </w:rPr>
        <w:t xml:space="preserve"> record, track and respond to prejudicial behaviour in order to:</w:t>
      </w:r>
    </w:p>
    <w:p w14:paraId="07A48C7A" w14:textId="5E257E80" w:rsidR="0020204B" w:rsidRPr="0020204B" w:rsidRDefault="0020204B" w:rsidP="0020204B">
      <w:pPr>
        <w:pStyle w:val="ListParagraph"/>
        <w:numPr>
          <w:ilvl w:val="0"/>
          <w:numId w:val="4"/>
        </w:numPr>
        <w:rPr>
          <w:rFonts w:ascii="Comic Sans MS" w:hAnsi="Comic Sans MS"/>
        </w:rPr>
      </w:pPr>
      <w:r w:rsidRPr="0020204B">
        <w:rPr>
          <w:rFonts w:ascii="Comic Sans MS" w:hAnsi="Comic Sans MS"/>
        </w:rPr>
        <w:t xml:space="preserve">identify patterns: identifying trends will enable </w:t>
      </w:r>
      <w:r w:rsidR="007D296C">
        <w:rPr>
          <w:rFonts w:ascii="Comic Sans MS" w:hAnsi="Comic Sans MS"/>
        </w:rPr>
        <w:t>us</w:t>
      </w:r>
      <w:r w:rsidRPr="0020204B">
        <w:rPr>
          <w:rFonts w:ascii="Comic Sans MS" w:hAnsi="Comic Sans MS"/>
        </w:rPr>
        <w:t xml:space="preserve"> to better tailor programmes of education and carry out more preventative, rather than reactive, work</w:t>
      </w:r>
    </w:p>
    <w:p w14:paraId="4EADD2DA" w14:textId="77777777" w:rsidR="0020204B" w:rsidRPr="0020204B" w:rsidRDefault="0020204B" w:rsidP="0020204B">
      <w:pPr>
        <w:pStyle w:val="ListParagraph"/>
        <w:numPr>
          <w:ilvl w:val="0"/>
          <w:numId w:val="4"/>
        </w:numPr>
        <w:rPr>
          <w:rFonts w:ascii="Comic Sans MS" w:hAnsi="Comic Sans MS"/>
        </w:rPr>
      </w:pPr>
      <w:r w:rsidRPr="0020204B">
        <w:rPr>
          <w:rFonts w:ascii="Comic Sans MS" w:hAnsi="Comic Sans MS"/>
        </w:rPr>
        <w:t>identify training needs: understanding the nature and frequency of prejudice-related incidents allows training needs for staff and pupils to be identified and targeted training to be delivered</w:t>
      </w:r>
    </w:p>
    <w:p w14:paraId="7D7EC750" w14:textId="77777777" w:rsidR="0020204B" w:rsidRPr="0020204B" w:rsidRDefault="0020204B" w:rsidP="0020204B">
      <w:pPr>
        <w:pStyle w:val="ListParagraph"/>
        <w:numPr>
          <w:ilvl w:val="0"/>
          <w:numId w:val="4"/>
        </w:numPr>
        <w:rPr>
          <w:rFonts w:ascii="Comic Sans MS" w:hAnsi="Comic Sans MS"/>
        </w:rPr>
      </w:pPr>
      <w:r w:rsidRPr="0020204B">
        <w:rPr>
          <w:rFonts w:ascii="Comic Sans MS" w:hAnsi="Comic Sans MS"/>
        </w:rPr>
        <w:t>monitor the success of strategies</w:t>
      </w:r>
    </w:p>
    <w:p w14:paraId="03B14B44" w14:textId="440C0B62" w:rsidR="0020204B" w:rsidRPr="0020204B" w:rsidRDefault="0020204B" w:rsidP="0020204B">
      <w:pPr>
        <w:pStyle w:val="ListParagraph"/>
        <w:numPr>
          <w:ilvl w:val="0"/>
          <w:numId w:val="4"/>
        </w:numPr>
        <w:rPr>
          <w:rFonts w:ascii="Comic Sans MS" w:hAnsi="Comic Sans MS"/>
        </w:rPr>
      </w:pPr>
      <w:r w:rsidRPr="0020204B">
        <w:rPr>
          <w:rFonts w:ascii="Comic Sans MS" w:hAnsi="Comic Sans MS"/>
        </w:rPr>
        <w:t xml:space="preserve">ensure accountability: thoroughly recording incidents, and all of the actions taken in response, will ensure that </w:t>
      </w:r>
      <w:r w:rsidR="007D296C">
        <w:rPr>
          <w:rFonts w:ascii="Comic Sans MS" w:hAnsi="Comic Sans MS"/>
        </w:rPr>
        <w:t xml:space="preserve">parents, </w:t>
      </w:r>
      <w:r w:rsidRPr="0020204B">
        <w:rPr>
          <w:rFonts w:ascii="Comic Sans MS" w:hAnsi="Comic Sans MS"/>
        </w:rPr>
        <w:t>staff members and the school are accountable for their actions</w:t>
      </w:r>
    </w:p>
    <w:p w14:paraId="43A12547" w14:textId="2A5E0934" w:rsidR="00FD13F8" w:rsidRDefault="0020204B" w:rsidP="0020204B">
      <w:pPr>
        <w:pStyle w:val="ListParagraph"/>
        <w:numPr>
          <w:ilvl w:val="0"/>
          <w:numId w:val="4"/>
        </w:numPr>
        <w:rPr>
          <w:rFonts w:ascii="Comic Sans MS" w:hAnsi="Comic Sans MS"/>
        </w:rPr>
      </w:pPr>
      <w:r w:rsidRPr="0020204B">
        <w:rPr>
          <w:rFonts w:ascii="Comic Sans MS" w:hAnsi="Comic Sans MS"/>
        </w:rPr>
        <w:t>provide a safe environment for staff</w:t>
      </w:r>
      <w:r w:rsidR="007D296C">
        <w:rPr>
          <w:rFonts w:ascii="Comic Sans MS" w:hAnsi="Comic Sans MS"/>
        </w:rPr>
        <w:t>, parents</w:t>
      </w:r>
      <w:r w:rsidRPr="0020204B">
        <w:rPr>
          <w:rFonts w:ascii="Comic Sans MS" w:hAnsi="Comic Sans MS"/>
        </w:rPr>
        <w:t xml:space="preserve"> and pupils: recording prejudice-related incidents</w:t>
      </w:r>
    </w:p>
    <w:p w14:paraId="181FE9C4" w14:textId="641A268C" w:rsidR="0020204B" w:rsidRDefault="0020204B" w:rsidP="0020204B">
      <w:pPr>
        <w:pStyle w:val="ListParagraph"/>
        <w:numPr>
          <w:ilvl w:val="0"/>
          <w:numId w:val="4"/>
        </w:numPr>
        <w:rPr>
          <w:rFonts w:ascii="Comic Sans MS" w:hAnsi="Comic Sans MS"/>
        </w:rPr>
      </w:pPr>
      <w:r w:rsidRPr="0020204B">
        <w:rPr>
          <w:rFonts w:ascii="Comic Sans MS" w:hAnsi="Comic Sans MS"/>
        </w:rPr>
        <w:t xml:space="preserve">demonstrate to both staff and pupils that </w:t>
      </w:r>
      <w:r w:rsidR="007D296C">
        <w:rPr>
          <w:rFonts w:ascii="Comic Sans MS" w:hAnsi="Comic Sans MS"/>
        </w:rPr>
        <w:t>we have</w:t>
      </w:r>
      <w:r w:rsidRPr="0020204B">
        <w:rPr>
          <w:rFonts w:ascii="Comic Sans MS" w:hAnsi="Comic Sans MS"/>
        </w:rPr>
        <w:t xml:space="preserve"> a positive ethos where all </w:t>
      </w:r>
      <w:r w:rsidR="007D296C">
        <w:rPr>
          <w:rFonts w:ascii="Comic Sans MS" w:hAnsi="Comic Sans MS"/>
        </w:rPr>
        <w:t xml:space="preserve">parents and </w:t>
      </w:r>
      <w:r w:rsidRPr="0020204B">
        <w:rPr>
          <w:rFonts w:ascii="Comic Sans MS" w:hAnsi="Comic Sans MS"/>
        </w:rPr>
        <w:t>pupils are valued, and prejudice and discrimination are not accepted.</w:t>
      </w:r>
    </w:p>
    <w:p w14:paraId="5A45A804" w14:textId="1D0251A9" w:rsidR="007D296C" w:rsidRPr="007D296C" w:rsidRDefault="007D296C" w:rsidP="007D296C">
      <w:pPr>
        <w:ind w:left="360"/>
        <w:rPr>
          <w:rFonts w:ascii="Comic Sans MS" w:hAnsi="Comic Sans MS"/>
        </w:rPr>
      </w:pPr>
      <w:r>
        <w:rPr>
          <w:rFonts w:ascii="Comic Sans MS" w:hAnsi="Comic Sans MS"/>
        </w:rPr>
        <w:t>We also explicitly teach diversity through worships, PSHE and a program called ‘No Outsiders’.  Details of this can be found on the school website in the safeguarding section.</w:t>
      </w:r>
    </w:p>
    <w:p w14:paraId="74CD5ACA" w14:textId="77777777" w:rsidR="007D296C" w:rsidRDefault="007D296C" w:rsidP="0020204B">
      <w:pPr>
        <w:rPr>
          <w:rFonts w:ascii="Comic Sans MS" w:hAnsi="Comic Sans MS"/>
          <w:color w:val="0070C0"/>
        </w:rPr>
      </w:pPr>
    </w:p>
    <w:p w14:paraId="0F11A12E" w14:textId="46603B3D" w:rsidR="0020204B" w:rsidRPr="002419D3" w:rsidRDefault="0020204B" w:rsidP="0020204B">
      <w:pPr>
        <w:rPr>
          <w:rFonts w:ascii="Comic Sans MS" w:hAnsi="Comic Sans MS"/>
          <w:color w:val="0070C0"/>
        </w:rPr>
      </w:pPr>
      <w:r w:rsidRPr="002419D3">
        <w:rPr>
          <w:rFonts w:ascii="Comic Sans MS" w:hAnsi="Comic Sans MS"/>
          <w:color w:val="0070C0"/>
        </w:rPr>
        <w:t>What can parents do?</w:t>
      </w:r>
    </w:p>
    <w:p w14:paraId="32611796" w14:textId="77777777" w:rsidR="0020204B" w:rsidRDefault="00FD13F8" w:rsidP="0020204B">
      <w:pPr>
        <w:rPr>
          <w:rFonts w:ascii="Comic Sans MS" w:hAnsi="Comic Sans MS"/>
        </w:rPr>
      </w:pPr>
      <w:r>
        <w:rPr>
          <w:rFonts w:ascii="Comic Sans MS" w:hAnsi="Comic Sans MS"/>
        </w:rPr>
        <w:t>As parents/carers, you</w:t>
      </w:r>
      <w:r w:rsidR="0020204B" w:rsidRPr="0020204B">
        <w:rPr>
          <w:rFonts w:ascii="Comic Sans MS" w:hAnsi="Comic Sans MS"/>
        </w:rPr>
        <w:t xml:space="preserve"> have an important role to play in combating prejud</w:t>
      </w:r>
      <w:r>
        <w:rPr>
          <w:rFonts w:ascii="Comic Sans MS" w:hAnsi="Comic Sans MS"/>
        </w:rPr>
        <w:t>ice and discrimination among your children.  You</w:t>
      </w:r>
      <w:r w:rsidR="0020204B" w:rsidRPr="0020204B">
        <w:rPr>
          <w:rFonts w:ascii="Comic Sans MS" w:hAnsi="Comic Sans MS"/>
        </w:rPr>
        <w:t xml:space="preserve"> are the most significant and influential people in </w:t>
      </w:r>
      <w:r>
        <w:rPr>
          <w:rFonts w:ascii="Comic Sans MS" w:hAnsi="Comic Sans MS"/>
        </w:rPr>
        <w:t>your children’s lives. You</w:t>
      </w:r>
      <w:r w:rsidR="0020204B" w:rsidRPr="0020204B">
        <w:rPr>
          <w:rFonts w:ascii="Comic Sans MS" w:hAnsi="Comic Sans MS"/>
        </w:rPr>
        <w:t xml:space="preserve"> have an opportunity to make a real difference by:</w:t>
      </w:r>
    </w:p>
    <w:p w14:paraId="51D29FF8" w14:textId="77777777" w:rsidR="0020204B" w:rsidRPr="0020204B" w:rsidRDefault="0020204B" w:rsidP="0020204B">
      <w:pPr>
        <w:pStyle w:val="ListParagraph"/>
        <w:numPr>
          <w:ilvl w:val="0"/>
          <w:numId w:val="5"/>
        </w:numPr>
        <w:rPr>
          <w:rFonts w:ascii="Comic Sans MS" w:hAnsi="Comic Sans MS"/>
        </w:rPr>
      </w:pPr>
      <w:r w:rsidRPr="0020204B">
        <w:rPr>
          <w:rFonts w:ascii="Comic Sans MS" w:hAnsi="Comic Sans MS"/>
        </w:rPr>
        <w:t xml:space="preserve">setting a good example for </w:t>
      </w:r>
      <w:r w:rsidR="00FD13F8">
        <w:rPr>
          <w:rFonts w:ascii="Comic Sans MS" w:hAnsi="Comic Sans MS"/>
        </w:rPr>
        <w:t>y</w:t>
      </w:r>
      <w:r w:rsidRPr="0020204B">
        <w:rPr>
          <w:rFonts w:ascii="Comic Sans MS" w:hAnsi="Comic Sans MS"/>
        </w:rPr>
        <w:t xml:space="preserve">our children through </w:t>
      </w:r>
      <w:r w:rsidR="00FD13F8">
        <w:rPr>
          <w:rFonts w:ascii="Comic Sans MS" w:hAnsi="Comic Sans MS"/>
        </w:rPr>
        <w:t>y</w:t>
      </w:r>
      <w:r w:rsidRPr="0020204B">
        <w:rPr>
          <w:rFonts w:ascii="Comic Sans MS" w:hAnsi="Comic Sans MS"/>
        </w:rPr>
        <w:t>our own attitudes and behaviour towards others</w:t>
      </w:r>
    </w:p>
    <w:p w14:paraId="184FDC11" w14:textId="77777777" w:rsidR="0020204B" w:rsidRPr="0020204B" w:rsidRDefault="0020204B" w:rsidP="0020204B">
      <w:pPr>
        <w:pStyle w:val="ListParagraph"/>
        <w:numPr>
          <w:ilvl w:val="0"/>
          <w:numId w:val="5"/>
        </w:numPr>
        <w:rPr>
          <w:rFonts w:ascii="Comic Sans MS" w:hAnsi="Comic Sans MS"/>
        </w:rPr>
      </w:pPr>
      <w:r w:rsidRPr="0020204B">
        <w:rPr>
          <w:rFonts w:ascii="Comic Sans MS" w:hAnsi="Comic Sans MS"/>
        </w:rPr>
        <w:t xml:space="preserve">talking to </w:t>
      </w:r>
      <w:r w:rsidR="00FD13F8">
        <w:rPr>
          <w:rFonts w:ascii="Comic Sans MS" w:hAnsi="Comic Sans MS"/>
        </w:rPr>
        <w:t>y</w:t>
      </w:r>
      <w:r w:rsidRPr="0020204B">
        <w:rPr>
          <w:rFonts w:ascii="Comic Sans MS" w:hAnsi="Comic Sans MS"/>
        </w:rPr>
        <w:t>our children about prejudice and discrimination and getting them to think about their attitudes and the way they treat others</w:t>
      </w:r>
    </w:p>
    <w:p w14:paraId="4ABA2C07" w14:textId="77777777" w:rsidR="0020204B" w:rsidRPr="0020204B" w:rsidRDefault="007A5A05" w:rsidP="0020204B">
      <w:pPr>
        <w:pStyle w:val="ListParagraph"/>
        <w:numPr>
          <w:ilvl w:val="0"/>
          <w:numId w:val="5"/>
        </w:numPr>
        <w:rPr>
          <w:rFonts w:ascii="Comic Sans MS" w:hAnsi="Comic Sans MS"/>
        </w:rPr>
      </w:pPr>
      <w:r>
        <w:rPr>
          <w:rFonts w:ascii="Comic Sans MS" w:hAnsi="Comic Sans MS"/>
          <w:b/>
          <w:noProof/>
          <w:color w:val="FF0000"/>
          <w:sz w:val="52"/>
          <w:szCs w:val="52"/>
          <w:lang w:eastAsia="en-GB"/>
        </w:rPr>
        <w:drawing>
          <wp:anchor distT="0" distB="0" distL="114300" distR="114300" simplePos="0" relativeHeight="251662336" behindDoc="1" locked="0" layoutInCell="1" allowOverlap="1" wp14:anchorId="7BC8FBEC" wp14:editId="71014482">
            <wp:simplePos x="0" y="0"/>
            <wp:positionH relativeFrom="margin">
              <wp:posOffset>3475990</wp:posOffset>
            </wp:positionH>
            <wp:positionV relativeFrom="paragraph">
              <wp:posOffset>279399</wp:posOffset>
            </wp:positionV>
            <wp:extent cx="2031365" cy="1070819"/>
            <wp:effectExtent l="38100" t="38100" r="45085" b="34290"/>
            <wp:wrapTight wrapText="bothSides">
              <wp:wrapPolygon edited="0">
                <wp:start x="-405" y="-769"/>
                <wp:lineTo x="-405" y="21907"/>
                <wp:lineTo x="21877" y="21907"/>
                <wp:lineTo x="21877" y="-769"/>
                <wp:lineTo x="-405" y="-76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30C6E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1365" cy="1070819"/>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sidR="0020204B" w:rsidRPr="0020204B">
        <w:rPr>
          <w:rFonts w:ascii="Comic Sans MS" w:hAnsi="Comic Sans MS"/>
        </w:rPr>
        <w:t xml:space="preserve">giving </w:t>
      </w:r>
      <w:r w:rsidR="00FD13F8">
        <w:rPr>
          <w:rFonts w:ascii="Comic Sans MS" w:hAnsi="Comic Sans MS"/>
        </w:rPr>
        <w:t>y</w:t>
      </w:r>
      <w:r w:rsidR="0020204B" w:rsidRPr="0020204B">
        <w:rPr>
          <w:rFonts w:ascii="Comic Sans MS" w:hAnsi="Comic Sans MS"/>
        </w:rPr>
        <w:t>our children support and encouragement if they experience prejudice and discrimination.</w:t>
      </w:r>
    </w:p>
    <w:sectPr w:rsidR="0020204B" w:rsidRPr="0020204B" w:rsidSect="007D296C">
      <w:pgSz w:w="11906" w:h="16838"/>
      <w:pgMar w:top="737" w:right="1021" w:bottom="73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D7402"/>
    <w:multiLevelType w:val="hybridMultilevel"/>
    <w:tmpl w:val="9972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E15D8"/>
    <w:multiLevelType w:val="hybridMultilevel"/>
    <w:tmpl w:val="5E682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CB6C87"/>
    <w:multiLevelType w:val="hybridMultilevel"/>
    <w:tmpl w:val="8482F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01294"/>
    <w:multiLevelType w:val="hybridMultilevel"/>
    <w:tmpl w:val="C8723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0F210D"/>
    <w:multiLevelType w:val="hybridMultilevel"/>
    <w:tmpl w:val="4458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115"/>
    <w:rsid w:val="0020204B"/>
    <w:rsid w:val="002419D3"/>
    <w:rsid w:val="00560528"/>
    <w:rsid w:val="007A5A05"/>
    <w:rsid w:val="007D296C"/>
    <w:rsid w:val="009F0719"/>
    <w:rsid w:val="00D95115"/>
    <w:rsid w:val="00FD1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F1463"/>
  <w15:chartTrackingRefBased/>
  <w15:docId w15:val="{DDFFC40D-707E-450A-B3BC-28B531F09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tmp"/><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claire.sambles</dc:creator>
  <cp:keywords/>
  <dc:description/>
  <cp:lastModifiedBy>C Sambles</cp:lastModifiedBy>
  <cp:revision>3</cp:revision>
  <dcterms:created xsi:type="dcterms:W3CDTF">2021-04-30T13:04:00Z</dcterms:created>
  <dcterms:modified xsi:type="dcterms:W3CDTF">2021-05-03T13:38:00Z</dcterms:modified>
</cp:coreProperties>
</file>